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F5" w:rsidRDefault="00CB33F5" w:rsidP="00CB33F5">
      <w:pPr>
        <w:spacing w:line="256" w:lineRule="exact"/>
        <w:rPr>
          <w:rFonts w:ascii="Times New Roman" w:eastAsia="Times New Roman" w:hAnsi="Times New Roman"/>
          <w:sz w:val="24"/>
        </w:rPr>
      </w:pPr>
    </w:p>
    <w:p w:rsidR="000A30F6" w:rsidRDefault="000A30F6" w:rsidP="00CB33F5">
      <w:pPr>
        <w:spacing w:line="548" w:lineRule="exact"/>
        <w:ind w:right="6"/>
        <w:jc w:val="center"/>
        <w:rPr>
          <w:rFonts w:hAnsi="宋体"/>
          <w:b/>
          <w:sz w:val="48"/>
        </w:rPr>
      </w:pPr>
    </w:p>
    <w:p w:rsidR="000A30F6" w:rsidRDefault="000A30F6" w:rsidP="00CB33F5">
      <w:pPr>
        <w:spacing w:line="548" w:lineRule="exact"/>
        <w:ind w:right="6"/>
        <w:jc w:val="center"/>
        <w:rPr>
          <w:rFonts w:hAnsi="宋体"/>
          <w:b/>
          <w:sz w:val="48"/>
        </w:rPr>
      </w:pPr>
    </w:p>
    <w:p w:rsidR="000A30F6" w:rsidRDefault="000A30F6" w:rsidP="00CB33F5">
      <w:pPr>
        <w:spacing w:line="548" w:lineRule="exact"/>
        <w:ind w:right="6"/>
        <w:jc w:val="center"/>
        <w:rPr>
          <w:rFonts w:hAnsi="宋体"/>
          <w:b/>
          <w:sz w:val="48"/>
        </w:rPr>
      </w:pPr>
    </w:p>
    <w:p w:rsidR="00CB33F5" w:rsidRDefault="00CB33F5" w:rsidP="00CB33F5">
      <w:pPr>
        <w:spacing w:line="548" w:lineRule="exact"/>
        <w:ind w:right="6"/>
        <w:jc w:val="center"/>
        <w:rPr>
          <w:rFonts w:hAnsi="宋体"/>
          <w:b/>
          <w:sz w:val="48"/>
        </w:rPr>
      </w:pPr>
      <w:r>
        <w:rPr>
          <w:rFonts w:hAnsi="宋体"/>
          <w:b/>
          <w:sz w:val="48"/>
        </w:rPr>
        <w:t>2018 年高等职业院校</w:t>
      </w:r>
    </w:p>
    <w:p w:rsidR="00CB33F5" w:rsidRDefault="00CB33F5" w:rsidP="00CB33F5">
      <w:pPr>
        <w:spacing w:line="388" w:lineRule="exact"/>
        <w:rPr>
          <w:rFonts w:ascii="Times New Roman" w:eastAsia="Times New Roman" w:hAnsi="Times New Roman"/>
          <w:sz w:val="24"/>
        </w:rPr>
      </w:pPr>
    </w:p>
    <w:p w:rsidR="00CB33F5" w:rsidRDefault="00CB33F5" w:rsidP="00CB33F5">
      <w:pPr>
        <w:spacing w:line="548" w:lineRule="exact"/>
        <w:ind w:right="6"/>
        <w:jc w:val="center"/>
        <w:rPr>
          <w:rFonts w:hAnsi="宋体"/>
          <w:b/>
          <w:sz w:val="48"/>
        </w:rPr>
      </w:pPr>
      <w:r>
        <w:rPr>
          <w:rFonts w:hAnsi="宋体"/>
          <w:b/>
          <w:sz w:val="48"/>
        </w:rPr>
        <w:t>适应社会需求能力评估自评报告</w:t>
      </w: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Pr="00CB33F5" w:rsidRDefault="00CB33F5" w:rsidP="00CB33F5">
      <w:pPr>
        <w:spacing w:line="200" w:lineRule="exact"/>
        <w:rPr>
          <w:rFonts w:ascii="Times New Roman" w:eastAsiaTheme="minorEastAsia" w:hAnsi="Times New Roman"/>
          <w:sz w:val="24"/>
        </w:rPr>
      </w:pPr>
    </w:p>
    <w:p w:rsidR="00CB33F5" w:rsidRDefault="00CB33F5" w:rsidP="00CB33F5">
      <w:pPr>
        <w:spacing w:line="200" w:lineRule="exact"/>
        <w:rPr>
          <w:rFonts w:ascii="Times New Roman" w:eastAsiaTheme="minorEastAsia" w:hAnsi="Times New Roman"/>
          <w:sz w:val="24"/>
        </w:rPr>
      </w:pPr>
    </w:p>
    <w:p w:rsidR="000A30F6" w:rsidRDefault="000A30F6" w:rsidP="00CB33F5">
      <w:pPr>
        <w:spacing w:line="200" w:lineRule="exact"/>
        <w:rPr>
          <w:rFonts w:ascii="Times New Roman" w:eastAsiaTheme="minorEastAsia" w:hAnsi="Times New Roman"/>
          <w:sz w:val="24"/>
        </w:rPr>
      </w:pPr>
    </w:p>
    <w:p w:rsidR="000A30F6" w:rsidRPr="000A30F6" w:rsidRDefault="000A30F6" w:rsidP="00CB33F5">
      <w:pPr>
        <w:spacing w:line="200" w:lineRule="exact"/>
        <w:rPr>
          <w:rFonts w:ascii="Times New Roman" w:eastAsiaTheme="minorEastAsia"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r>
        <w:rPr>
          <w:rFonts w:ascii="Times New Roman" w:eastAsia="Times New Roman" w:hAnsi="Times New Roman"/>
          <w:noProof/>
          <w:sz w:val="24"/>
          <w:szCs w:val="20"/>
        </w:rPr>
        <w:drawing>
          <wp:anchor distT="0" distB="0" distL="114300" distR="114300" simplePos="0" relativeHeight="251660288" behindDoc="1" locked="0" layoutInCell="1" allowOverlap="1">
            <wp:simplePos x="0" y="0"/>
            <wp:positionH relativeFrom="column">
              <wp:posOffset>1542415</wp:posOffset>
            </wp:positionH>
            <wp:positionV relativeFrom="paragraph">
              <wp:posOffset>28575</wp:posOffset>
            </wp:positionV>
            <wp:extent cx="2714625" cy="2533650"/>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rcRect/>
                    <a:stretch>
                      <a:fillRect/>
                    </a:stretch>
                  </pic:blipFill>
                  <pic:spPr bwMode="auto">
                    <a:xfrm>
                      <a:off x="0" y="0"/>
                      <a:ext cx="2714625" cy="2533650"/>
                    </a:xfrm>
                    <a:prstGeom prst="rect">
                      <a:avLst/>
                    </a:prstGeom>
                    <a:noFill/>
                    <a:ln w="9525">
                      <a:noFill/>
                      <a:miter lim="800000"/>
                      <a:headEnd/>
                      <a:tailEnd/>
                    </a:ln>
                  </pic:spPr>
                </pic:pic>
              </a:graphicData>
            </a:graphic>
          </wp:anchor>
        </w:drawing>
      </w: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200" w:lineRule="exact"/>
        <w:rPr>
          <w:rFonts w:ascii="Times New Roman" w:eastAsia="Times New Roman" w:hAnsi="Times New Roman"/>
          <w:sz w:val="24"/>
        </w:rPr>
      </w:pPr>
    </w:p>
    <w:p w:rsidR="00CB33F5" w:rsidRDefault="00CB33F5" w:rsidP="00CB33F5">
      <w:pPr>
        <w:spacing w:line="348" w:lineRule="exact"/>
        <w:rPr>
          <w:rFonts w:ascii="Times New Roman" w:eastAsia="Times New Roman" w:hAnsi="Times New Roman"/>
          <w:sz w:val="24"/>
        </w:rPr>
      </w:pPr>
    </w:p>
    <w:p w:rsidR="00CB33F5" w:rsidRDefault="00CB33F5" w:rsidP="00CB33F5">
      <w:pPr>
        <w:spacing w:line="411" w:lineRule="exact"/>
        <w:ind w:right="6"/>
        <w:jc w:val="center"/>
        <w:rPr>
          <w:rFonts w:hAnsi="宋体"/>
          <w:b/>
          <w:sz w:val="36"/>
        </w:rPr>
      </w:pPr>
    </w:p>
    <w:p w:rsidR="00CB33F5" w:rsidRDefault="00CB33F5" w:rsidP="00CB33F5">
      <w:pPr>
        <w:spacing w:line="411" w:lineRule="exact"/>
        <w:ind w:right="6"/>
        <w:jc w:val="center"/>
        <w:rPr>
          <w:rFonts w:hAnsi="宋体"/>
          <w:b/>
          <w:sz w:val="36"/>
        </w:rPr>
      </w:pPr>
    </w:p>
    <w:p w:rsidR="00CB33F5" w:rsidRDefault="00CB33F5" w:rsidP="00CB33F5">
      <w:pPr>
        <w:spacing w:line="411" w:lineRule="exact"/>
        <w:ind w:right="6"/>
        <w:jc w:val="center"/>
        <w:rPr>
          <w:rFonts w:hAnsi="宋体"/>
          <w:b/>
          <w:sz w:val="36"/>
        </w:rPr>
      </w:pPr>
    </w:p>
    <w:p w:rsidR="00CB33F5" w:rsidRDefault="00CB33F5" w:rsidP="00CB33F5">
      <w:pPr>
        <w:spacing w:line="411" w:lineRule="exact"/>
        <w:ind w:right="6"/>
        <w:jc w:val="center"/>
        <w:rPr>
          <w:rFonts w:hAnsi="宋体"/>
          <w:b/>
          <w:sz w:val="36"/>
        </w:rPr>
      </w:pPr>
      <w:r>
        <w:rPr>
          <w:rFonts w:hAnsi="宋体" w:hint="eastAsia"/>
          <w:b/>
          <w:sz w:val="36"/>
        </w:rPr>
        <w:t>河北旅游</w:t>
      </w:r>
      <w:r>
        <w:rPr>
          <w:rFonts w:hAnsi="宋体"/>
          <w:b/>
          <w:sz w:val="36"/>
        </w:rPr>
        <w:t>职业学院</w:t>
      </w:r>
    </w:p>
    <w:p w:rsidR="00CB33F5" w:rsidRDefault="00CB33F5" w:rsidP="00CB33F5">
      <w:pPr>
        <w:spacing w:line="411" w:lineRule="exact"/>
        <w:ind w:right="6"/>
        <w:jc w:val="center"/>
        <w:rPr>
          <w:rFonts w:hAnsi="宋体"/>
          <w:b/>
          <w:sz w:val="36"/>
        </w:rPr>
      </w:pPr>
    </w:p>
    <w:p w:rsidR="00CB33F5" w:rsidRDefault="00CB33F5" w:rsidP="00CB33F5">
      <w:pPr>
        <w:spacing w:line="411" w:lineRule="exact"/>
        <w:ind w:right="6"/>
        <w:jc w:val="center"/>
        <w:rPr>
          <w:rFonts w:hAnsi="宋体"/>
          <w:b/>
          <w:sz w:val="36"/>
        </w:rPr>
      </w:pPr>
    </w:p>
    <w:p w:rsidR="00CB33F5" w:rsidRDefault="00CB33F5" w:rsidP="00CB33F5">
      <w:pPr>
        <w:spacing w:line="366" w:lineRule="exact"/>
        <w:ind w:right="6" w:firstLineChars="1050" w:firstLine="3373"/>
        <w:rPr>
          <w:rFonts w:hAnsi="宋体"/>
          <w:b/>
        </w:rPr>
      </w:pPr>
      <w:r>
        <w:rPr>
          <w:rFonts w:hAnsi="宋体"/>
          <w:b/>
        </w:rPr>
        <w:t>二〇一八年九月</w:t>
      </w:r>
    </w:p>
    <w:p w:rsidR="00CB33F5" w:rsidRDefault="00CB33F5" w:rsidP="00CB33F5">
      <w:pPr>
        <w:spacing w:line="411" w:lineRule="exact"/>
        <w:ind w:right="6"/>
        <w:jc w:val="center"/>
        <w:rPr>
          <w:rFonts w:hAnsi="宋体"/>
          <w:b/>
          <w:sz w:val="36"/>
        </w:rPr>
      </w:pPr>
    </w:p>
    <w:p w:rsidR="00CB33F5" w:rsidRDefault="00CB33F5" w:rsidP="00CB33F5">
      <w:pPr>
        <w:spacing w:line="411" w:lineRule="exact"/>
        <w:ind w:right="6"/>
        <w:jc w:val="center"/>
        <w:rPr>
          <w:rFonts w:hAnsi="宋体"/>
          <w:b/>
          <w:sz w:val="36"/>
        </w:rPr>
        <w:sectPr w:rsidR="00CB33F5">
          <w:headerReference w:type="even" r:id="rId9"/>
          <w:headerReference w:type="default" r:id="rId10"/>
          <w:footerReference w:type="even" r:id="rId11"/>
          <w:footerReference w:type="default" r:id="rId12"/>
          <w:headerReference w:type="first" r:id="rId13"/>
          <w:footerReference w:type="first" r:id="rId14"/>
          <w:pgSz w:w="11900" w:h="16838"/>
          <w:pgMar w:top="1440" w:right="1440" w:bottom="1440" w:left="1440" w:header="0" w:footer="0" w:gutter="0"/>
          <w:cols w:space="0" w:equalWidth="0">
            <w:col w:w="9026"/>
          </w:cols>
          <w:docGrid w:linePitch="360"/>
        </w:sectPr>
      </w:pPr>
    </w:p>
    <w:sdt>
      <w:sdtPr>
        <w:rPr>
          <w:lang w:val="zh-CN"/>
        </w:rPr>
        <w:id w:val="3298704"/>
        <w:docPartObj>
          <w:docPartGallery w:val="Table of Contents"/>
          <w:docPartUnique/>
        </w:docPartObj>
      </w:sdtPr>
      <w:sdtEndPr>
        <w:rPr>
          <w:rFonts w:ascii="仿宋" w:eastAsia="仿宋" w:hAnsi="仿宋" w:cs="Arial"/>
          <w:b w:val="0"/>
          <w:bCs w:val="0"/>
          <w:color w:val="auto"/>
          <w:sz w:val="32"/>
          <w:szCs w:val="32"/>
          <w:lang w:val="en-US"/>
        </w:rPr>
      </w:sdtEndPr>
      <w:sdtContent>
        <w:p w:rsidR="00156A16" w:rsidRPr="00156A16" w:rsidRDefault="00156A16">
          <w:pPr>
            <w:pStyle w:val="TOC"/>
          </w:pPr>
          <w:r w:rsidRPr="00156A16">
            <w:rPr>
              <w:color w:val="auto"/>
              <w:sz w:val="36"/>
              <w:szCs w:val="36"/>
              <w:lang w:val="zh-CN"/>
            </w:rPr>
            <w:t>目</w:t>
          </w:r>
          <w:r w:rsidRPr="00156A16">
            <w:rPr>
              <w:rFonts w:hint="eastAsia"/>
              <w:color w:val="auto"/>
              <w:sz w:val="36"/>
              <w:szCs w:val="36"/>
              <w:lang w:val="zh-CN"/>
            </w:rPr>
            <w:t xml:space="preserve">  </w:t>
          </w:r>
          <w:r w:rsidRPr="00156A16">
            <w:rPr>
              <w:color w:val="auto"/>
              <w:sz w:val="36"/>
              <w:szCs w:val="36"/>
              <w:lang w:val="zh-CN"/>
            </w:rPr>
            <w:t>录</w:t>
          </w:r>
        </w:p>
        <w:p w:rsidR="00156A16" w:rsidRPr="00156A16" w:rsidRDefault="00156A16" w:rsidP="00156A16">
          <w:pPr>
            <w:pStyle w:val="10"/>
          </w:pPr>
          <w:r w:rsidRPr="00156A16">
            <w:fldChar w:fldCharType="begin"/>
          </w:r>
          <w:r w:rsidRPr="00156A16">
            <w:instrText xml:space="preserve"> TOC \o "1-3" \h \z \u </w:instrText>
          </w:r>
          <w:r w:rsidRPr="00156A16">
            <w:fldChar w:fldCharType="separate"/>
          </w:r>
          <w:hyperlink w:anchor="_Toc530555707" w:history="1">
            <w:r w:rsidRPr="00156A16">
              <w:rPr>
                <w:rStyle w:val="a5"/>
                <w:rFonts w:hint="eastAsia"/>
                <w:b/>
              </w:rPr>
              <w:t>第一部分</w:t>
            </w:r>
            <w:r w:rsidRPr="00156A16">
              <w:rPr>
                <w:rStyle w:val="a5"/>
                <w:b/>
              </w:rPr>
              <w:t xml:space="preserve"> </w:t>
            </w:r>
            <w:r w:rsidRPr="00156A16">
              <w:rPr>
                <w:rStyle w:val="a5"/>
                <w:rFonts w:hint="eastAsia"/>
                <w:b/>
              </w:rPr>
              <w:t>学校概况</w:t>
            </w:r>
            <w:r w:rsidRPr="00156A16">
              <w:rPr>
                <w:webHidden/>
              </w:rPr>
              <w:tab/>
            </w:r>
            <w:r w:rsidRPr="00156A16">
              <w:rPr>
                <w:webHidden/>
              </w:rPr>
              <w:fldChar w:fldCharType="begin"/>
            </w:r>
            <w:r w:rsidRPr="00156A16">
              <w:rPr>
                <w:webHidden/>
              </w:rPr>
              <w:instrText xml:space="preserve"> PAGEREF _Toc530555707 \h </w:instrText>
            </w:r>
            <w:r w:rsidRPr="00156A16">
              <w:rPr>
                <w:webHidden/>
              </w:rPr>
            </w:r>
            <w:r w:rsidRPr="00156A16">
              <w:rPr>
                <w:webHidden/>
              </w:rPr>
              <w:fldChar w:fldCharType="separate"/>
            </w:r>
            <w:r w:rsidRPr="00156A16">
              <w:rPr>
                <w:webHidden/>
              </w:rPr>
              <w:t>2</w:t>
            </w:r>
            <w:r w:rsidRPr="00156A16">
              <w:rPr>
                <w:webHidden/>
              </w:rPr>
              <w:fldChar w:fldCharType="end"/>
            </w:r>
          </w:hyperlink>
        </w:p>
        <w:p w:rsidR="00156A16" w:rsidRPr="00156A16" w:rsidRDefault="00156A16" w:rsidP="00156A16">
          <w:pPr>
            <w:pStyle w:val="10"/>
          </w:pPr>
          <w:hyperlink w:anchor="_Toc530555708" w:history="1">
            <w:r w:rsidRPr="00156A16">
              <w:rPr>
                <w:rStyle w:val="a5"/>
                <w:rFonts w:hint="eastAsia"/>
                <w:b/>
              </w:rPr>
              <w:t>第二部分</w:t>
            </w:r>
            <w:r w:rsidRPr="00156A16">
              <w:rPr>
                <w:rStyle w:val="a5"/>
                <w:b/>
              </w:rPr>
              <w:t xml:space="preserve"> </w:t>
            </w:r>
            <w:r w:rsidRPr="00156A16">
              <w:rPr>
                <w:rStyle w:val="a5"/>
                <w:rFonts w:hint="eastAsia"/>
                <w:b/>
              </w:rPr>
              <w:t>学院自评情况</w:t>
            </w:r>
            <w:r w:rsidRPr="00156A16">
              <w:rPr>
                <w:webHidden/>
              </w:rPr>
              <w:tab/>
            </w:r>
            <w:r w:rsidRPr="00156A16">
              <w:rPr>
                <w:webHidden/>
              </w:rPr>
              <w:fldChar w:fldCharType="begin"/>
            </w:r>
            <w:r w:rsidRPr="00156A16">
              <w:rPr>
                <w:webHidden/>
              </w:rPr>
              <w:instrText xml:space="preserve"> PAGEREF _Toc530555708 \h </w:instrText>
            </w:r>
            <w:r w:rsidRPr="00156A16">
              <w:rPr>
                <w:webHidden/>
              </w:rPr>
            </w:r>
            <w:r w:rsidRPr="00156A16">
              <w:rPr>
                <w:webHidden/>
              </w:rPr>
              <w:fldChar w:fldCharType="separate"/>
            </w:r>
            <w:r w:rsidRPr="00156A16">
              <w:rPr>
                <w:webHidden/>
              </w:rPr>
              <w:t>3</w:t>
            </w:r>
            <w:r w:rsidRPr="00156A16">
              <w:rPr>
                <w:webHidden/>
              </w:rPr>
              <w:fldChar w:fldCharType="end"/>
            </w:r>
          </w:hyperlink>
        </w:p>
        <w:p w:rsidR="00156A16" w:rsidRPr="00156A16" w:rsidRDefault="00156A16" w:rsidP="00156A16">
          <w:pPr>
            <w:pStyle w:val="30"/>
            <w:rPr>
              <w:rFonts w:ascii="仿宋" w:eastAsia="仿宋" w:hAnsi="仿宋"/>
              <w:noProof/>
            </w:rPr>
          </w:pPr>
          <w:hyperlink w:anchor="_Toc530555709" w:history="1">
            <w:r w:rsidRPr="00156A16">
              <w:rPr>
                <w:rStyle w:val="a5"/>
                <w:rFonts w:ascii="仿宋" w:eastAsia="仿宋" w:hAnsi="仿宋" w:hint="eastAsia"/>
                <w:noProof/>
              </w:rPr>
              <w:t>一、召开自评会议、明确部门职责</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_Toc530555709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3</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10" w:history="1">
            <w:r w:rsidRPr="00156A16">
              <w:rPr>
                <w:rStyle w:val="a5"/>
                <w:rFonts w:ascii="仿宋" w:eastAsia="仿宋" w:hAnsi="仿宋" w:hint="eastAsia"/>
                <w:noProof/>
              </w:rPr>
              <w:t>二、加强政策解读，确保自评质量</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_Toc530555710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3</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11" w:history="1">
            <w:r w:rsidRPr="00156A16">
              <w:rPr>
                <w:rStyle w:val="a5"/>
                <w:rFonts w:ascii="仿宋" w:eastAsia="仿宋" w:hAnsi="仿宋" w:hint="eastAsia"/>
                <w:noProof/>
              </w:rPr>
              <w:t>三、认真自查，提出整改措施</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_Toc530555711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4</w:t>
            </w:r>
            <w:r w:rsidRPr="00156A16">
              <w:rPr>
                <w:rFonts w:ascii="仿宋" w:eastAsia="仿宋" w:hAnsi="仿宋"/>
                <w:noProof/>
                <w:webHidden/>
              </w:rPr>
              <w:fldChar w:fldCharType="end"/>
            </w:r>
          </w:hyperlink>
        </w:p>
        <w:p w:rsidR="00156A16" w:rsidRPr="00156A16" w:rsidRDefault="00156A16" w:rsidP="00156A16">
          <w:pPr>
            <w:pStyle w:val="10"/>
          </w:pPr>
          <w:hyperlink w:anchor="_Toc530555712" w:history="1">
            <w:r w:rsidRPr="00156A16">
              <w:rPr>
                <w:rStyle w:val="a5"/>
                <w:rFonts w:hint="eastAsia"/>
                <w:b/>
              </w:rPr>
              <w:t>第三部分</w:t>
            </w:r>
            <w:r w:rsidR="000B52C2">
              <w:rPr>
                <w:rStyle w:val="a5"/>
                <w:b/>
              </w:rPr>
              <w:t xml:space="preserve"> </w:t>
            </w:r>
            <w:r w:rsidRPr="00156A16">
              <w:rPr>
                <w:rStyle w:val="a5"/>
                <w:rFonts w:hint="eastAsia"/>
                <w:b/>
              </w:rPr>
              <w:t>办学基础条件</w:t>
            </w:r>
            <w:r w:rsidRPr="00156A16">
              <w:rPr>
                <w:webHidden/>
              </w:rPr>
              <w:tab/>
            </w:r>
            <w:r w:rsidRPr="00156A16">
              <w:rPr>
                <w:webHidden/>
              </w:rPr>
              <w:fldChar w:fldCharType="begin"/>
            </w:r>
            <w:r w:rsidRPr="00156A16">
              <w:rPr>
                <w:webHidden/>
              </w:rPr>
              <w:instrText xml:space="preserve"> PAGEREF _Toc530555712 \h </w:instrText>
            </w:r>
            <w:r w:rsidRPr="00156A16">
              <w:rPr>
                <w:webHidden/>
              </w:rPr>
            </w:r>
            <w:r w:rsidRPr="00156A16">
              <w:rPr>
                <w:webHidden/>
              </w:rPr>
              <w:fldChar w:fldCharType="separate"/>
            </w:r>
            <w:r w:rsidRPr="00156A16">
              <w:rPr>
                <w:webHidden/>
              </w:rPr>
              <w:t>4</w:t>
            </w:r>
            <w:r w:rsidRPr="00156A16">
              <w:rPr>
                <w:webHidden/>
              </w:rPr>
              <w:fldChar w:fldCharType="end"/>
            </w:r>
          </w:hyperlink>
        </w:p>
        <w:p w:rsidR="00156A16" w:rsidRPr="00156A16" w:rsidRDefault="00156A16" w:rsidP="00156A16">
          <w:pPr>
            <w:pStyle w:val="30"/>
            <w:rPr>
              <w:rFonts w:ascii="仿宋" w:eastAsia="仿宋" w:hAnsi="仿宋"/>
              <w:noProof/>
            </w:rPr>
          </w:pPr>
          <w:hyperlink w:anchor="_Toc530555713" w:history="1">
            <w:r w:rsidRPr="00156A16">
              <w:rPr>
                <w:rStyle w:val="a5"/>
                <w:rFonts w:ascii="仿宋" w:eastAsia="仿宋" w:hAnsi="仿宋" w:hint="eastAsia"/>
                <w:noProof/>
              </w:rPr>
              <w:t>一、基础办学条件</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_Toc530555713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4</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14" w:history="1">
            <w:r w:rsidRPr="00156A16">
              <w:rPr>
                <w:rStyle w:val="a5"/>
                <w:rFonts w:ascii="仿宋" w:eastAsia="仿宋" w:hAnsi="仿宋" w:hint="eastAsia"/>
                <w:noProof/>
              </w:rPr>
              <w:t>二、师资队伍</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_Toc530555714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5</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15" w:history="1">
            <w:r w:rsidRPr="00156A16">
              <w:rPr>
                <w:rStyle w:val="a5"/>
                <w:rFonts w:ascii="仿宋" w:eastAsia="仿宋" w:hAnsi="仿宋" w:hint="eastAsia"/>
                <w:noProof/>
              </w:rPr>
              <w:t>三、信息化教学</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_Toc530555715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6</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16" w:history="1">
            <w:r w:rsidRPr="00156A16">
              <w:rPr>
                <w:rStyle w:val="a5"/>
                <w:rFonts w:ascii="仿宋" w:eastAsia="仿宋" w:hAnsi="仿宋" w:hint="eastAsia"/>
                <w:noProof/>
              </w:rPr>
              <w:t>四、校内外实训基地建设</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_Toc530555716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7</w:t>
            </w:r>
            <w:r w:rsidRPr="00156A16">
              <w:rPr>
                <w:rFonts w:ascii="仿宋" w:eastAsia="仿宋" w:hAnsi="仿宋"/>
                <w:noProof/>
                <w:webHidden/>
              </w:rPr>
              <w:fldChar w:fldCharType="end"/>
            </w:r>
          </w:hyperlink>
        </w:p>
        <w:p w:rsidR="00156A16" w:rsidRPr="00156A16" w:rsidRDefault="00156A16" w:rsidP="00156A16">
          <w:pPr>
            <w:pStyle w:val="10"/>
          </w:pPr>
          <w:hyperlink w:anchor="_Toc530555717" w:history="1">
            <w:r w:rsidRPr="00156A16">
              <w:rPr>
                <w:rStyle w:val="a5"/>
                <w:rFonts w:hint="eastAsia"/>
                <w:b/>
              </w:rPr>
              <w:t>第四部分</w:t>
            </w:r>
            <w:r w:rsidRPr="00156A16">
              <w:rPr>
                <w:rStyle w:val="a5"/>
                <w:b/>
              </w:rPr>
              <w:t xml:space="preserve"> </w:t>
            </w:r>
            <w:r w:rsidRPr="00156A16">
              <w:rPr>
                <w:rStyle w:val="a5"/>
                <w:rFonts w:hint="eastAsia"/>
                <w:b/>
              </w:rPr>
              <w:t>人才培养</w:t>
            </w:r>
            <w:r w:rsidRPr="00156A16">
              <w:rPr>
                <w:webHidden/>
              </w:rPr>
              <w:tab/>
            </w:r>
            <w:r w:rsidRPr="00156A16">
              <w:rPr>
                <w:webHidden/>
              </w:rPr>
              <w:fldChar w:fldCharType="begin"/>
            </w:r>
            <w:r w:rsidRPr="00156A16">
              <w:rPr>
                <w:webHidden/>
              </w:rPr>
              <w:instrText xml:space="preserve"> PAGEREF _Toc530555717 \h </w:instrText>
            </w:r>
            <w:r w:rsidRPr="00156A16">
              <w:rPr>
                <w:webHidden/>
              </w:rPr>
            </w:r>
            <w:r w:rsidRPr="00156A16">
              <w:rPr>
                <w:webHidden/>
              </w:rPr>
              <w:fldChar w:fldCharType="separate"/>
            </w:r>
            <w:r w:rsidRPr="00156A16">
              <w:rPr>
                <w:webHidden/>
              </w:rPr>
              <w:t>8</w:t>
            </w:r>
            <w:r w:rsidRPr="00156A16">
              <w:rPr>
                <w:webHidden/>
              </w:rPr>
              <w:fldChar w:fldCharType="end"/>
            </w:r>
          </w:hyperlink>
        </w:p>
        <w:p w:rsidR="00156A16" w:rsidRPr="00156A16" w:rsidRDefault="00156A16" w:rsidP="00156A16">
          <w:pPr>
            <w:pStyle w:val="30"/>
            <w:rPr>
              <w:rFonts w:ascii="仿宋" w:eastAsia="仿宋" w:hAnsi="仿宋"/>
              <w:noProof/>
            </w:rPr>
          </w:pPr>
          <w:hyperlink w:anchor="_Toc530555718" w:history="1">
            <w:r w:rsidRPr="00156A16">
              <w:rPr>
                <w:rStyle w:val="a5"/>
                <w:rFonts w:ascii="仿宋" w:eastAsia="仿宋" w:hAnsi="仿宋" w:hint="eastAsia"/>
                <w:noProof/>
              </w:rPr>
              <w:t>一、专业设置</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_Toc530555718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8</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19" w:history="1">
            <w:r w:rsidRPr="00156A16">
              <w:rPr>
                <w:rStyle w:val="a5"/>
                <w:rFonts w:ascii="仿宋" w:eastAsia="仿宋" w:hAnsi="仿宋" w:hint="eastAsia"/>
                <w:noProof/>
              </w:rPr>
              <w:t>二、专业与当地产业匹配度</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_Toc530555719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10</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20" w:history="1">
            <w:r w:rsidRPr="00156A16">
              <w:rPr>
                <w:rStyle w:val="a5"/>
                <w:rFonts w:ascii="仿宋" w:eastAsia="仿宋" w:hAnsi="仿宋" w:hint="eastAsia"/>
                <w:noProof/>
              </w:rPr>
              <w:t>三、校企合作</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_Toc530555720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10</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21" w:history="1">
            <w:r w:rsidRPr="00156A16">
              <w:rPr>
                <w:rStyle w:val="a5"/>
                <w:rFonts w:ascii="仿宋" w:eastAsia="仿宋" w:hAnsi="仿宋" w:hint="eastAsia"/>
                <w:noProof/>
              </w:rPr>
              <w:t>四、课程开设结构</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_Toc530555721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11</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22" w:history="1">
            <w:r w:rsidRPr="00156A16">
              <w:rPr>
                <w:rStyle w:val="a5"/>
                <w:rFonts w:ascii="仿宋" w:eastAsia="仿宋" w:hAnsi="仿宋" w:hint="eastAsia"/>
                <w:noProof/>
              </w:rPr>
              <w:t>五、校内实践基地</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_Toc530555722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12</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23" w:history="1">
            <w:r w:rsidRPr="00156A16">
              <w:rPr>
                <w:rStyle w:val="a5"/>
                <w:rFonts w:ascii="仿宋" w:eastAsia="仿宋" w:hAnsi="仿宋" w:hint="eastAsia"/>
                <w:noProof/>
              </w:rPr>
              <w:t>六、校外实践教学</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_Toc530555723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12</w:t>
            </w:r>
            <w:r w:rsidRPr="00156A16">
              <w:rPr>
                <w:rFonts w:ascii="仿宋" w:eastAsia="仿宋" w:hAnsi="仿宋"/>
                <w:noProof/>
                <w:webHidden/>
              </w:rPr>
              <w:fldChar w:fldCharType="end"/>
            </w:r>
          </w:hyperlink>
        </w:p>
        <w:p w:rsidR="00156A16" w:rsidRPr="00156A16" w:rsidRDefault="00156A16" w:rsidP="00156A16">
          <w:pPr>
            <w:pStyle w:val="10"/>
          </w:pPr>
          <w:hyperlink w:anchor="_Toc530555724" w:history="1">
            <w:r w:rsidRPr="00156A16">
              <w:rPr>
                <w:rStyle w:val="a5"/>
                <w:rFonts w:hint="eastAsia"/>
                <w:b/>
              </w:rPr>
              <w:t>第五部分</w:t>
            </w:r>
            <w:r w:rsidRPr="00156A16">
              <w:rPr>
                <w:rStyle w:val="a5"/>
                <w:b/>
              </w:rPr>
              <w:t xml:space="preserve"> </w:t>
            </w:r>
            <w:r w:rsidRPr="00156A16">
              <w:rPr>
                <w:rStyle w:val="a5"/>
                <w:rFonts w:hint="eastAsia"/>
                <w:b/>
              </w:rPr>
              <w:t>学生发</w:t>
            </w:r>
            <w:r w:rsidRPr="00156A16">
              <w:rPr>
                <w:rStyle w:val="a5"/>
                <w:rFonts w:hint="eastAsia"/>
                <w:b/>
              </w:rPr>
              <w:t>展</w:t>
            </w:r>
            <w:r w:rsidRPr="00156A16">
              <w:rPr>
                <w:webHidden/>
              </w:rPr>
              <w:tab/>
            </w:r>
            <w:r w:rsidRPr="00156A16">
              <w:rPr>
                <w:webHidden/>
              </w:rPr>
              <w:fldChar w:fldCharType="begin"/>
            </w:r>
            <w:r w:rsidRPr="00156A16">
              <w:rPr>
                <w:webHidden/>
              </w:rPr>
              <w:instrText xml:space="preserve"> PAGEREF _Toc530555724 \h </w:instrText>
            </w:r>
            <w:r w:rsidRPr="00156A16">
              <w:rPr>
                <w:webHidden/>
              </w:rPr>
            </w:r>
            <w:r w:rsidRPr="00156A16">
              <w:rPr>
                <w:webHidden/>
              </w:rPr>
              <w:fldChar w:fldCharType="separate"/>
            </w:r>
            <w:r w:rsidRPr="00156A16">
              <w:rPr>
                <w:webHidden/>
              </w:rPr>
              <w:t>13</w:t>
            </w:r>
            <w:r w:rsidRPr="00156A16">
              <w:rPr>
                <w:webHidden/>
              </w:rPr>
              <w:fldChar w:fldCharType="end"/>
            </w:r>
          </w:hyperlink>
        </w:p>
        <w:p w:rsidR="00156A16" w:rsidRPr="00156A16" w:rsidRDefault="00156A16" w:rsidP="00156A16">
          <w:pPr>
            <w:pStyle w:val="30"/>
            <w:rPr>
              <w:rFonts w:ascii="仿宋" w:eastAsia="仿宋" w:hAnsi="仿宋"/>
              <w:noProof/>
            </w:rPr>
          </w:pPr>
          <w:hyperlink w:anchor="_Toc530555725" w:history="1">
            <w:r w:rsidRPr="00156A16">
              <w:rPr>
                <w:rStyle w:val="a5"/>
                <w:rFonts w:ascii="仿宋" w:eastAsia="仿宋" w:hAnsi="仿宋" w:hint="eastAsia"/>
                <w:noProof/>
              </w:rPr>
              <w:t>一、招生情况</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_Toc530555725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13</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26" w:history="1">
            <w:r w:rsidRPr="00156A16">
              <w:rPr>
                <w:rStyle w:val="a5"/>
                <w:rFonts w:ascii="仿宋" w:eastAsia="仿宋" w:hAnsi="仿宋" w:hint="eastAsia"/>
                <w:noProof/>
              </w:rPr>
              <w:t>二、就业情况</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_Toc530555726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13</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27" w:history="1">
            <w:r w:rsidRPr="00156A16">
              <w:rPr>
                <w:rStyle w:val="a5"/>
                <w:rFonts w:ascii="仿宋" w:eastAsia="仿宋" w:hAnsi="仿宋" w:hint="eastAsia"/>
                <w:noProof/>
              </w:rPr>
              <w:t>三、毕业生职业资格证书获取率</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_Toc530555727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14</w:t>
            </w:r>
            <w:r w:rsidRPr="00156A16">
              <w:rPr>
                <w:rFonts w:ascii="仿宋" w:eastAsia="仿宋" w:hAnsi="仿宋"/>
                <w:noProof/>
                <w:webHidden/>
              </w:rPr>
              <w:fldChar w:fldCharType="end"/>
            </w:r>
          </w:hyperlink>
        </w:p>
        <w:p w:rsidR="00156A16" w:rsidRPr="00156A16" w:rsidRDefault="00156A16" w:rsidP="00156A16">
          <w:pPr>
            <w:pStyle w:val="10"/>
          </w:pPr>
          <w:hyperlink w:anchor="_Toc530555728" w:history="1">
            <w:r w:rsidRPr="00156A16">
              <w:rPr>
                <w:rStyle w:val="a5"/>
                <w:rFonts w:hint="eastAsia"/>
                <w:b/>
              </w:rPr>
              <w:t>第六部分</w:t>
            </w:r>
            <w:r w:rsidRPr="00156A16">
              <w:rPr>
                <w:rStyle w:val="a5"/>
                <w:b/>
              </w:rPr>
              <w:t xml:space="preserve"> </w:t>
            </w:r>
            <w:r w:rsidRPr="00156A16">
              <w:rPr>
                <w:rStyle w:val="a5"/>
                <w:rFonts w:hint="eastAsia"/>
                <w:b/>
              </w:rPr>
              <w:t>社会服务</w:t>
            </w:r>
            <w:r w:rsidRPr="00156A16">
              <w:rPr>
                <w:webHidden/>
              </w:rPr>
              <w:tab/>
            </w:r>
            <w:r w:rsidRPr="00156A16">
              <w:rPr>
                <w:webHidden/>
              </w:rPr>
              <w:fldChar w:fldCharType="begin"/>
            </w:r>
            <w:r w:rsidRPr="00156A16">
              <w:rPr>
                <w:webHidden/>
              </w:rPr>
              <w:instrText xml:space="preserve"> PAGEREF _Toc530555728 \h </w:instrText>
            </w:r>
            <w:r w:rsidRPr="00156A16">
              <w:rPr>
                <w:webHidden/>
              </w:rPr>
            </w:r>
            <w:r w:rsidRPr="00156A16">
              <w:rPr>
                <w:webHidden/>
              </w:rPr>
              <w:fldChar w:fldCharType="separate"/>
            </w:r>
            <w:r w:rsidRPr="00156A16">
              <w:rPr>
                <w:webHidden/>
              </w:rPr>
              <w:t>15</w:t>
            </w:r>
            <w:r w:rsidRPr="00156A16">
              <w:rPr>
                <w:webHidden/>
              </w:rPr>
              <w:fldChar w:fldCharType="end"/>
            </w:r>
          </w:hyperlink>
        </w:p>
        <w:p w:rsidR="00156A16" w:rsidRPr="00156A16" w:rsidRDefault="00156A16" w:rsidP="00156A16">
          <w:pPr>
            <w:pStyle w:val="10"/>
          </w:pPr>
          <w:hyperlink w:anchor="_Toc530555729" w:history="1">
            <w:r w:rsidRPr="00156A16">
              <w:rPr>
                <w:rStyle w:val="a5"/>
                <w:rFonts w:hint="eastAsia"/>
                <w:b/>
              </w:rPr>
              <w:t>第七部分</w:t>
            </w:r>
            <w:r w:rsidRPr="00156A16">
              <w:rPr>
                <w:rStyle w:val="a5"/>
                <w:b/>
              </w:rPr>
              <w:t xml:space="preserve"> </w:t>
            </w:r>
            <w:r w:rsidRPr="00156A16">
              <w:rPr>
                <w:rStyle w:val="a5"/>
                <w:rFonts w:hint="eastAsia"/>
                <w:b/>
              </w:rPr>
              <w:t>存在问题及未来发展</w:t>
            </w:r>
            <w:r w:rsidRPr="00156A16">
              <w:rPr>
                <w:webHidden/>
              </w:rPr>
              <w:tab/>
            </w:r>
            <w:r w:rsidRPr="00156A16">
              <w:rPr>
                <w:webHidden/>
              </w:rPr>
              <w:fldChar w:fldCharType="begin"/>
            </w:r>
            <w:r w:rsidRPr="00156A16">
              <w:rPr>
                <w:webHidden/>
              </w:rPr>
              <w:instrText xml:space="preserve"> PAGEREF _Toc530555729 \h </w:instrText>
            </w:r>
            <w:r w:rsidRPr="00156A16">
              <w:rPr>
                <w:webHidden/>
              </w:rPr>
            </w:r>
            <w:r w:rsidRPr="00156A16">
              <w:rPr>
                <w:webHidden/>
              </w:rPr>
              <w:fldChar w:fldCharType="separate"/>
            </w:r>
            <w:r w:rsidRPr="00156A16">
              <w:rPr>
                <w:webHidden/>
              </w:rPr>
              <w:t>15</w:t>
            </w:r>
            <w:r w:rsidRPr="00156A16">
              <w:rPr>
                <w:webHidden/>
              </w:rPr>
              <w:fldChar w:fldCharType="end"/>
            </w:r>
          </w:hyperlink>
        </w:p>
        <w:p w:rsidR="00156A16" w:rsidRPr="00156A16" w:rsidRDefault="00156A16" w:rsidP="00156A16">
          <w:pPr>
            <w:pStyle w:val="30"/>
            <w:rPr>
              <w:rFonts w:ascii="仿宋" w:eastAsia="仿宋" w:hAnsi="仿宋"/>
              <w:noProof/>
            </w:rPr>
          </w:pPr>
          <w:hyperlink w:anchor="_Toc530555730" w:history="1">
            <w:r w:rsidRPr="00156A16">
              <w:rPr>
                <w:rStyle w:val="a5"/>
                <w:rFonts w:ascii="仿宋" w:eastAsia="仿宋" w:hAnsi="仿宋" w:hint="eastAsia"/>
                <w:noProof/>
              </w:rPr>
              <w:t>一、社会服务能力有待提升</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_Toc530555730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15</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31" w:history="1">
            <w:r w:rsidRPr="00156A16">
              <w:rPr>
                <w:rStyle w:val="a5"/>
                <w:rFonts w:ascii="仿宋" w:eastAsia="仿宋" w:hAnsi="仿宋" w:hint="eastAsia"/>
                <w:noProof/>
              </w:rPr>
              <w:t>二、校企合作、产教融合还有待于深化</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_Toc530555731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16</w:t>
            </w:r>
            <w:r w:rsidRPr="00156A16">
              <w:rPr>
                <w:rFonts w:ascii="仿宋" w:eastAsia="仿宋" w:hAnsi="仿宋"/>
                <w:noProof/>
                <w:webHidden/>
              </w:rPr>
              <w:fldChar w:fldCharType="end"/>
            </w:r>
          </w:hyperlink>
        </w:p>
        <w:p w:rsidR="00156A16" w:rsidRPr="00156A16" w:rsidRDefault="00156A16" w:rsidP="00156A16">
          <w:pPr>
            <w:pStyle w:val="30"/>
            <w:rPr>
              <w:rFonts w:ascii="仿宋" w:eastAsia="仿宋" w:hAnsi="仿宋"/>
              <w:noProof/>
            </w:rPr>
          </w:pPr>
          <w:hyperlink w:anchor="_Toc530555732" w:history="1">
            <w:r w:rsidRPr="00156A16">
              <w:rPr>
                <w:rStyle w:val="a5"/>
                <w:rFonts w:ascii="仿宋" w:eastAsia="仿宋" w:hAnsi="仿宋" w:hint="eastAsia"/>
                <w:noProof/>
              </w:rPr>
              <w:t>三、信息化教学质量有待提高</w:t>
            </w:r>
            <w:r w:rsidRPr="00156A16">
              <w:rPr>
                <w:rFonts w:ascii="仿宋" w:eastAsia="仿宋" w:hAnsi="仿宋"/>
                <w:noProof/>
                <w:webHidden/>
              </w:rPr>
              <w:tab/>
            </w:r>
            <w:r w:rsidRPr="00156A16">
              <w:rPr>
                <w:rFonts w:ascii="仿宋" w:eastAsia="仿宋" w:hAnsi="仿宋"/>
                <w:noProof/>
                <w:webHidden/>
              </w:rPr>
              <w:fldChar w:fldCharType="begin"/>
            </w:r>
            <w:r w:rsidRPr="00156A16">
              <w:rPr>
                <w:rFonts w:ascii="仿宋" w:eastAsia="仿宋" w:hAnsi="仿宋"/>
                <w:noProof/>
                <w:webHidden/>
              </w:rPr>
              <w:instrText xml:space="preserve"> PAGEREF _Toc530555732 \h </w:instrText>
            </w:r>
            <w:r w:rsidRPr="00156A16">
              <w:rPr>
                <w:rFonts w:ascii="仿宋" w:eastAsia="仿宋" w:hAnsi="仿宋"/>
                <w:noProof/>
                <w:webHidden/>
              </w:rPr>
            </w:r>
            <w:r w:rsidRPr="00156A16">
              <w:rPr>
                <w:rFonts w:ascii="仿宋" w:eastAsia="仿宋" w:hAnsi="仿宋"/>
                <w:noProof/>
                <w:webHidden/>
              </w:rPr>
              <w:fldChar w:fldCharType="separate"/>
            </w:r>
            <w:r w:rsidRPr="00156A16">
              <w:rPr>
                <w:rFonts w:ascii="仿宋" w:eastAsia="仿宋" w:hAnsi="仿宋"/>
                <w:noProof/>
                <w:webHidden/>
              </w:rPr>
              <w:t>17</w:t>
            </w:r>
            <w:r w:rsidRPr="00156A16">
              <w:rPr>
                <w:rFonts w:ascii="仿宋" w:eastAsia="仿宋" w:hAnsi="仿宋"/>
                <w:noProof/>
                <w:webHidden/>
              </w:rPr>
              <w:fldChar w:fldCharType="end"/>
            </w:r>
          </w:hyperlink>
        </w:p>
        <w:p w:rsidR="00156A16" w:rsidRPr="00156A16" w:rsidRDefault="00156A16">
          <w:pPr>
            <w:rPr>
              <w:rFonts w:ascii="仿宋" w:eastAsia="仿宋" w:hAnsi="仿宋"/>
            </w:rPr>
          </w:pPr>
          <w:r w:rsidRPr="00156A16">
            <w:rPr>
              <w:rFonts w:ascii="仿宋" w:eastAsia="仿宋" w:hAnsi="仿宋"/>
            </w:rPr>
            <w:fldChar w:fldCharType="end"/>
          </w:r>
        </w:p>
      </w:sdtContent>
    </w:sdt>
    <w:p w:rsidR="00CB33F5" w:rsidRDefault="00CB33F5" w:rsidP="00945A7D">
      <w:pPr>
        <w:spacing w:line="480" w:lineRule="exact"/>
        <w:ind w:firstLineChars="200" w:firstLine="640"/>
        <w:rPr>
          <w:rFonts w:ascii="仿宋" w:eastAsia="仿宋" w:hAnsi="仿宋"/>
        </w:rPr>
      </w:pPr>
      <w:r w:rsidRPr="003D4502">
        <w:rPr>
          <w:rFonts w:ascii="仿宋" w:eastAsia="仿宋" w:hAnsi="仿宋"/>
        </w:rPr>
        <w:lastRenderedPageBreak/>
        <w:t>为贯彻落实《国务院关于加快发展现代职业教育的决定》精神,根据《国务院教育督导委员会办公室关于开展 2018 年全国职业院校评估工作的通知》和《</w:t>
      </w:r>
      <w:r w:rsidRPr="003D4502">
        <w:rPr>
          <w:rFonts w:ascii="仿宋" w:eastAsia="仿宋" w:hAnsi="仿宋" w:hint="eastAsia"/>
        </w:rPr>
        <w:t>河北</w:t>
      </w:r>
      <w:r w:rsidRPr="003D4502">
        <w:rPr>
          <w:rFonts w:ascii="仿宋" w:eastAsia="仿宋" w:hAnsi="仿宋"/>
        </w:rPr>
        <w:t>省教育厅关于开展2018 年</w:t>
      </w:r>
      <w:r w:rsidRPr="003D4502">
        <w:rPr>
          <w:rFonts w:ascii="仿宋" w:eastAsia="仿宋" w:hAnsi="仿宋" w:hint="eastAsia"/>
        </w:rPr>
        <w:t>全</w:t>
      </w:r>
      <w:r w:rsidRPr="003D4502">
        <w:rPr>
          <w:rFonts w:ascii="仿宋" w:eastAsia="仿宋" w:hAnsi="仿宋"/>
        </w:rPr>
        <w:t>省职业院校评估工作</w:t>
      </w:r>
      <w:r w:rsidRPr="003D4502">
        <w:rPr>
          <w:rFonts w:ascii="仿宋" w:eastAsia="仿宋" w:hAnsi="仿宋" w:hint="eastAsia"/>
        </w:rPr>
        <w:t>安排</w:t>
      </w:r>
      <w:r w:rsidRPr="003D4502">
        <w:rPr>
          <w:rFonts w:ascii="仿宋" w:eastAsia="仿宋" w:hAnsi="仿宋"/>
        </w:rPr>
        <w:t>的通知》</w:t>
      </w:r>
      <w:r>
        <w:rPr>
          <w:rFonts w:ascii="仿宋" w:eastAsia="仿宋" w:hAnsi="仿宋" w:hint="eastAsia"/>
        </w:rPr>
        <w:t>（冀教职成处函【2019】29号）文件</w:t>
      </w:r>
      <w:r w:rsidRPr="003D4502">
        <w:rPr>
          <w:rFonts w:ascii="仿宋" w:eastAsia="仿宋" w:hAnsi="仿宋"/>
        </w:rPr>
        <w:t>要求,学院</w:t>
      </w:r>
      <w:r>
        <w:rPr>
          <w:rFonts w:ascii="仿宋" w:eastAsia="仿宋" w:hAnsi="仿宋" w:hint="eastAsia"/>
        </w:rPr>
        <w:t>召开专门自评会议</w:t>
      </w:r>
      <w:r w:rsidRPr="003D4502">
        <w:rPr>
          <w:rFonts w:ascii="仿宋" w:eastAsia="仿宋" w:hAnsi="仿宋"/>
        </w:rPr>
        <w:t>，对数据采集、问卷调查、评估报告三项工作做了具体分工</w:t>
      </w:r>
      <w:r>
        <w:rPr>
          <w:rFonts w:ascii="仿宋" w:eastAsia="仿宋" w:hAnsi="仿宋" w:hint="eastAsia"/>
        </w:rPr>
        <w:t>，现经过</w:t>
      </w:r>
      <w:r w:rsidRPr="003D4502">
        <w:rPr>
          <w:rFonts w:ascii="仿宋" w:eastAsia="仿宋" w:hAnsi="仿宋"/>
        </w:rPr>
        <w:t>对</w:t>
      </w:r>
      <w:r>
        <w:rPr>
          <w:rFonts w:ascii="仿宋" w:eastAsia="仿宋" w:hAnsi="仿宋" w:hint="eastAsia"/>
        </w:rPr>
        <w:t>学院数据与</w:t>
      </w:r>
      <w:r w:rsidRPr="003D4502">
        <w:rPr>
          <w:rFonts w:ascii="仿宋" w:eastAsia="仿宋" w:hAnsi="仿宋"/>
        </w:rPr>
        <w:t>职业院校评估指标</w:t>
      </w:r>
      <w:r>
        <w:rPr>
          <w:rFonts w:ascii="仿宋" w:eastAsia="仿宋" w:hAnsi="仿宋" w:hint="eastAsia"/>
        </w:rPr>
        <w:t>分析对比</w:t>
      </w:r>
      <w:r w:rsidRPr="003D4502">
        <w:rPr>
          <w:rFonts w:ascii="仿宋" w:eastAsia="仿宋" w:hAnsi="仿宋"/>
        </w:rPr>
        <w:t>，</w:t>
      </w:r>
      <w:r>
        <w:rPr>
          <w:rFonts w:ascii="仿宋" w:eastAsia="仿宋" w:hAnsi="仿宋" w:hint="eastAsia"/>
        </w:rPr>
        <w:t>形成自评报告，现将自评结果汇报如下</w:t>
      </w:r>
      <w:r w:rsidR="00B204A7">
        <w:rPr>
          <w:rFonts w:ascii="仿宋" w:eastAsia="仿宋" w:hAnsi="仿宋" w:hint="eastAsia"/>
        </w:rPr>
        <w:t>。</w:t>
      </w:r>
    </w:p>
    <w:p w:rsidR="00CB33F5" w:rsidRPr="00156A16" w:rsidRDefault="00CB33F5" w:rsidP="00156A16">
      <w:pPr>
        <w:pStyle w:val="1"/>
      </w:pPr>
      <w:bookmarkStart w:id="0" w:name="_Toc530555707"/>
      <w:r w:rsidRPr="00156A16">
        <w:rPr>
          <w:rFonts w:hint="eastAsia"/>
        </w:rPr>
        <w:t xml:space="preserve">第一部分 </w:t>
      </w:r>
      <w:r w:rsidRPr="00156A16">
        <w:t>学校概况</w:t>
      </w:r>
      <w:bookmarkEnd w:id="0"/>
    </w:p>
    <w:p w:rsidR="00CB33F5" w:rsidRDefault="00CB33F5" w:rsidP="00945A7D">
      <w:pPr>
        <w:spacing w:line="480" w:lineRule="exact"/>
        <w:ind w:firstLineChars="200" w:firstLine="640"/>
        <w:rPr>
          <w:rFonts w:ascii="仿宋" w:eastAsia="仿宋" w:hAnsi="仿宋"/>
        </w:rPr>
      </w:pPr>
      <w:r w:rsidRPr="003D4502">
        <w:rPr>
          <w:rFonts w:ascii="仿宋" w:eastAsia="仿宋" w:hAnsi="仿宋" w:hint="eastAsia"/>
        </w:rPr>
        <w:t>河北旅游职业学院是河北省唯一以旅游命名，以培养旅游类、现代农业类、现代管理类和信息机电类高素质技术技能专门人才为主的综合性公办全日制高职院校，是河北省重点建设的示范性高等职业院校和优质专科高等职业院校，其前身是创建于</w:t>
      </w:r>
      <w:r w:rsidRPr="003D4502">
        <w:rPr>
          <w:rFonts w:ascii="仿宋" w:eastAsia="仿宋" w:hAnsi="仿宋"/>
        </w:rPr>
        <w:t>1950</w:t>
      </w:r>
      <w:r w:rsidRPr="003D4502">
        <w:rPr>
          <w:rFonts w:ascii="仿宋" w:eastAsia="仿宋" w:hAnsi="仿宋" w:hint="eastAsia"/>
        </w:rPr>
        <w:t>年的热河省农林专科学校。</w:t>
      </w:r>
    </w:p>
    <w:p w:rsidR="00CB33F5" w:rsidRPr="00CB33F5" w:rsidRDefault="00CB33F5" w:rsidP="00945A7D">
      <w:pPr>
        <w:spacing w:line="480" w:lineRule="exact"/>
        <w:ind w:firstLineChars="200" w:firstLine="640"/>
        <w:rPr>
          <w:rFonts w:ascii="仿宋" w:eastAsia="仿宋" w:hAnsi="仿宋"/>
        </w:rPr>
      </w:pPr>
      <w:r w:rsidRPr="00CB33F5">
        <w:rPr>
          <w:rFonts w:ascii="仿宋" w:eastAsia="仿宋" w:hAnsi="仿宋" w:hint="eastAsia"/>
        </w:rPr>
        <w:t>学院现设有旅游管理、旅行社管理、酒店管理、旅游外语、设计开发、生物工程、畜牧兽医、园林艺术、会计、商务管理、机械电子和信息技术等12个系，3部（基础部、社科部、公共英语部）、2学院（国际教育学院、</w:t>
      </w:r>
      <w:r w:rsidR="00236FF8" w:rsidRPr="00236FF8">
        <w:rPr>
          <w:rFonts w:ascii="仿宋" w:eastAsia="仿宋" w:hAnsi="仿宋" w:hint="eastAsia"/>
        </w:rPr>
        <w:t>继续</w:t>
      </w:r>
      <w:r w:rsidRPr="00236FF8">
        <w:rPr>
          <w:rFonts w:ascii="仿宋" w:eastAsia="仿宋" w:hAnsi="仿宋" w:hint="eastAsia"/>
        </w:rPr>
        <w:t>教育学院）、1中心（电教中心）</w:t>
      </w:r>
      <w:r w:rsidRPr="00CB33F5">
        <w:rPr>
          <w:rFonts w:ascii="仿宋" w:eastAsia="仿宋" w:hAnsi="仿宋" w:hint="eastAsia"/>
        </w:rPr>
        <w:t>、中央财政支持的职业教育实训基地2个（旅游管理、中草药栽培技术）、国家旅游局旅游职业教育校企合作示范基地1个（旅游管理）、全国职业院校旅游类示范专业基地1个（旅游管理）。</w:t>
      </w:r>
    </w:p>
    <w:p w:rsidR="00CB33F5" w:rsidRPr="003D4502" w:rsidRDefault="00CB33F5" w:rsidP="00945A7D">
      <w:pPr>
        <w:spacing w:line="480" w:lineRule="exact"/>
        <w:ind w:firstLineChars="200" w:firstLine="640"/>
        <w:rPr>
          <w:rFonts w:ascii="仿宋" w:eastAsia="仿宋" w:hAnsi="仿宋"/>
        </w:rPr>
      </w:pPr>
      <w:r w:rsidRPr="003D4502">
        <w:rPr>
          <w:rFonts w:ascii="仿宋" w:eastAsia="仿宋" w:hAnsi="仿宋" w:hint="eastAsia"/>
        </w:rPr>
        <w:t>多年来，学院一直坚持“质量立校，特色强校，开放活校”发展战略，坚持“创办特色高职院校，培育优秀职业人才”的办学理念，坚持“立足河北，面向京津，融入国际，服务旅游”的服务面向定位，实施“双轮驱动”（学校教育、服务社会）办学，坚持抓内涵建设，推进质量立校。学院先后获得全国农业职业教育先进单位、河北省职业教育先进单</w:t>
      </w:r>
      <w:r w:rsidRPr="003D4502">
        <w:rPr>
          <w:rFonts w:ascii="仿宋" w:eastAsia="仿宋" w:hAnsi="仿宋" w:hint="eastAsia"/>
        </w:rPr>
        <w:lastRenderedPageBreak/>
        <w:t>位、河北省文明单位、河北省普通高校招生工作先进单位、河北省非师范类大中专毕业生就业工作先进单位、河北省学生思想政治工作先进单位。2015年度被评为中国旅游教育分会优秀会</w:t>
      </w:r>
      <w:r w:rsidRPr="00D33CF3">
        <w:rPr>
          <w:rFonts w:ascii="仿宋" w:eastAsia="仿宋" w:hAnsi="仿宋" w:hint="eastAsia"/>
        </w:rPr>
        <w:t>员单位</w:t>
      </w:r>
      <w:r w:rsidR="00236FF8" w:rsidRPr="00D33CF3">
        <w:rPr>
          <w:rFonts w:ascii="仿宋" w:eastAsia="仿宋" w:hAnsi="仿宋" w:hint="eastAsia"/>
        </w:rPr>
        <w:t>；</w:t>
      </w:r>
      <w:r w:rsidRPr="00D33CF3">
        <w:rPr>
          <w:rFonts w:ascii="仿宋" w:eastAsia="仿宋" w:hAnsi="仿宋" w:hint="eastAsia"/>
        </w:rPr>
        <w:t>全国高校</w:t>
      </w:r>
      <w:r w:rsidRPr="003D4502">
        <w:rPr>
          <w:rFonts w:ascii="仿宋" w:eastAsia="仿宋" w:hAnsi="仿宋" w:hint="eastAsia"/>
        </w:rPr>
        <w:t>学生公寓工作获优秀成果三等奖；2016年学院获省部级奖励4项：其中包括河北省高校学生公寓管理服务工作、河北省高校学生公寓管理服务工作、“国防教育高校行”活动；2015年、2016年“双师型教师培养项目”两次成功入选国家旅游局“万名旅游英才计划”先进单位多项荣誉称号，现为国家旅游教育协会常务理事单位，河北省旅游职业教育集团理事长单位，河北省重点建设的省级示范性高等职业院校，河北省第四批短期援藏高等院校。</w:t>
      </w:r>
    </w:p>
    <w:p w:rsidR="00CB33F5" w:rsidRDefault="00CB33F5" w:rsidP="00945A7D">
      <w:pPr>
        <w:spacing w:line="480" w:lineRule="exact"/>
        <w:ind w:firstLineChars="200" w:firstLine="640"/>
        <w:rPr>
          <w:rFonts w:ascii="仿宋" w:eastAsia="仿宋" w:hAnsi="仿宋"/>
        </w:rPr>
      </w:pPr>
      <w:r w:rsidRPr="003D4502">
        <w:rPr>
          <w:rFonts w:ascii="仿宋" w:eastAsia="仿宋" w:hAnsi="仿宋" w:hint="eastAsia"/>
        </w:rPr>
        <w:t>2017年，我院再次被河北省委、省政府授予河北省省级文明校园（文明单位）称号；入选高等职业院校国际影响力50强；成为中国非物质文化遗产职业教育委会委员单位</w:t>
      </w:r>
      <w:r>
        <w:rPr>
          <w:rFonts w:ascii="仿宋" w:eastAsia="仿宋" w:hAnsi="仿宋" w:hint="eastAsia"/>
        </w:rPr>
        <w:t>；</w:t>
      </w:r>
      <w:r w:rsidRPr="00CB33F5">
        <w:rPr>
          <w:rFonts w:ascii="仿宋" w:eastAsia="仿宋" w:hAnsi="仿宋" w:hint="eastAsia"/>
        </w:rPr>
        <w:t>在全国职院校自媒体影响力排行榜中排名第36位，在河北省高职院校中排名第2位。</w:t>
      </w:r>
    </w:p>
    <w:p w:rsidR="00CB33F5" w:rsidRPr="00156A16" w:rsidRDefault="00CB33F5" w:rsidP="00156A16">
      <w:pPr>
        <w:pStyle w:val="1"/>
      </w:pPr>
      <w:bookmarkStart w:id="1" w:name="_Toc530555708"/>
      <w:r w:rsidRPr="00156A16">
        <w:rPr>
          <w:rFonts w:hint="eastAsia"/>
        </w:rPr>
        <w:t>第二部分 学院自评情况</w:t>
      </w:r>
      <w:bookmarkEnd w:id="1"/>
    </w:p>
    <w:p w:rsidR="00CB33F5" w:rsidRPr="00E266B7" w:rsidRDefault="00CB33F5" w:rsidP="00156A16">
      <w:pPr>
        <w:pStyle w:val="3"/>
      </w:pPr>
      <w:bookmarkStart w:id="2" w:name="_Toc530555709"/>
      <w:r w:rsidRPr="00E266B7">
        <w:rPr>
          <w:rFonts w:hint="eastAsia"/>
        </w:rPr>
        <w:t>一、召开自评会议、</w:t>
      </w:r>
      <w:r w:rsidRPr="00E266B7">
        <w:t>明确</w:t>
      </w:r>
      <w:r w:rsidRPr="00E266B7">
        <w:rPr>
          <w:rFonts w:hint="eastAsia"/>
        </w:rPr>
        <w:t>部门</w:t>
      </w:r>
      <w:r w:rsidRPr="00E266B7">
        <w:t>职责</w:t>
      </w:r>
      <w:bookmarkEnd w:id="2"/>
    </w:p>
    <w:p w:rsidR="00CB33F5" w:rsidRPr="003D4502" w:rsidRDefault="00CB33F5" w:rsidP="00945A7D">
      <w:pPr>
        <w:spacing w:line="480" w:lineRule="exact"/>
        <w:ind w:firstLineChars="200" w:firstLine="640"/>
        <w:rPr>
          <w:rFonts w:ascii="仿宋" w:eastAsia="仿宋" w:hAnsi="仿宋"/>
        </w:rPr>
      </w:pPr>
      <w:r w:rsidRPr="003D4502">
        <w:rPr>
          <w:rFonts w:ascii="仿宋" w:eastAsia="仿宋" w:hAnsi="仿宋"/>
        </w:rPr>
        <w:t>学院</w:t>
      </w:r>
      <w:r>
        <w:rPr>
          <w:rFonts w:ascii="仿宋" w:eastAsia="仿宋" w:hAnsi="仿宋" w:hint="eastAsia"/>
        </w:rPr>
        <w:t>召开专门自评会议</w:t>
      </w:r>
      <w:r w:rsidRPr="003D4502">
        <w:rPr>
          <w:rFonts w:ascii="仿宋" w:eastAsia="仿宋" w:hAnsi="仿宋"/>
        </w:rPr>
        <w:t>，</w:t>
      </w:r>
      <w:r>
        <w:rPr>
          <w:rFonts w:ascii="仿宋" w:eastAsia="仿宋" w:hAnsi="仿宋" w:hint="eastAsia"/>
        </w:rPr>
        <w:t>全院各系部、相关行政部门参加本次会议，会上根据自评需求对各部门职责进行明确分工，</w:t>
      </w:r>
      <w:r w:rsidRPr="003D4502">
        <w:rPr>
          <w:rFonts w:ascii="仿宋" w:eastAsia="仿宋" w:hAnsi="仿宋"/>
        </w:rPr>
        <w:t>对数据采集、问卷调查、评估报告三项工作做了具体分工</w:t>
      </w:r>
      <w:r>
        <w:rPr>
          <w:rFonts w:ascii="仿宋" w:eastAsia="仿宋" w:hAnsi="仿宋" w:hint="eastAsia"/>
        </w:rPr>
        <w:t>、完成节点和质量要求</w:t>
      </w:r>
      <w:r w:rsidRPr="003D4502">
        <w:rPr>
          <w:rFonts w:ascii="仿宋" w:eastAsia="仿宋" w:hAnsi="仿宋"/>
        </w:rPr>
        <w:t>。</w:t>
      </w:r>
    </w:p>
    <w:p w:rsidR="00CB33F5" w:rsidRPr="00CB33F5" w:rsidRDefault="00E266B7" w:rsidP="00156A16">
      <w:pPr>
        <w:pStyle w:val="3"/>
      </w:pPr>
      <w:bookmarkStart w:id="3" w:name="_Toc530555710"/>
      <w:r>
        <w:rPr>
          <w:rFonts w:hint="eastAsia"/>
        </w:rPr>
        <w:t>二、</w:t>
      </w:r>
      <w:r w:rsidR="00CB33F5" w:rsidRPr="00CB33F5">
        <w:t>加强政策</w:t>
      </w:r>
      <w:r w:rsidR="00CB33F5" w:rsidRPr="00CB33F5">
        <w:rPr>
          <w:rFonts w:hint="eastAsia"/>
        </w:rPr>
        <w:t>解</w:t>
      </w:r>
      <w:r w:rsidR="00CB33F5">
        <w:rPr>
          <w:rFonts w:hint="eastAsia"/>
        </w:rPr>
        <w:t>读，确保自评质量</w:t>
      </w:r>
      <w:bookmarkEnd w:id="3"/>
    </w:p>
    <w:p w:rsidR="00CB33F5" w:rsidRPr="003D4502" w:rsidRDefault="00CB33F5" w:rsidP="00945A7D">
      <w:pPr>
        <w:spacing w:line="480" w:lineRule="exact"/>
        <w:ind w:firstLineChars="200" w:firstLine="640"/>
        <w:rPr>
          <w:rFonts w:ascii="仿宋" w:eastAsia="仿宋" w:hAnsi="仿宋"/>
        </w:rPr>
      </w:pPr>
      <w:r w:rsidRPr="003D4502">
        <w:rPr>
          <w:rFonts w:ascii="仿宋" w:eastAsia="仿宋" w:hAnsi="仿宋"/>
        </w:rPr>
        <w:t>认真</w:t>
      </w:r>
      <w:r>
        <w:rPr>
          <w:rFonts w:ascii="仿宋" w:eastAsia="仿宋" w:hAnsi="仿宋" w:hint="eastAsia"/>
        </w:rPr>
        <w:t>解读和学习</w:t>
      </w:r>
      <w:r w:rsidRPr="003D4502">
        <w:rPr>
          <w:rFonts w:ascii="仿宋" w:eastAsia="仿宋" w:hAnsi="仿宋"/>
        </w:rPr>
        <w:t>国家《高等职业院校适应社会需求能力评估暂行办法》、</w:t>
      </w:r>
      <w:r w:rsidRPr="003D4502">
        <w:rPr>
          <w:rFonts w:ascii="仿宋" w:eastAsia="仿宋" w:hAnsi="仿宋" w:hint="eastAsia"/>
        </w:rPr>
        <w:t>河北省教育</w:t>
      </w:r>
      <w:r w:rsidRPr="003D4502">
        <w:rPr>
          <w:rFonts w:ascii="仿宋" w:eastAsia="仿宋" w:hAnsi="仿宋"/>
        </w:rPr>
        <w:t>厅关于</w:t>
      </w:r>
      <w:r w:rsidRPr="003D4502">
        <w:rPr>
          <w:rFonts w:ascii="仿宋" w:eastAsia="仿宋" w:hAnsi="仿宋" w:hint="eastAsia"/>
        </w:rPr>
        <w:t>开展省</w:t>
      </w:r>
      <w:r w:rsidRPr="003D4502">
        <w:rPr>
          <w:rFonts w:ascii="仿宋" w:eastAsia="仿宋" w:hAnsi="仿宋"/>
        </w:rPr>
        <w:t>职业院校评估相</w:t>
      </w:r>
      <w:r w:rsidRPr="003D4502">
        <w:rPr>
          <w:rFonts w:ascii="仿宋" w:eastAsia="仿宋" w:hAnsi="仿宋"/>
        </w:rPr>
        <w:lastRenderedPageBreak/>
        <w:t>关要求，领会文件要求，确保自评工作严谨、规范，数字准确。</w:t>
      </w:r>
    </w:p>
    <w:p w:rsidR="00CB33F5" w:rsidRPr="00CB33F5" w:rsidRDefault="00E266B7" w:rsidP="00156A16">
      <w:pPr>
        <w:pStyle w:val="3"/>
      </w:pPr>
      <w:bookmarkStart w:id="4" w:name="_Toc530555711"/>
      <w:r>
        <w:rPr>
          <w:rFonts w:hint="eastAsia"/>
        </w:rPr>
        <w:t>三、</w:t>
      </w:r>
      <w:r w:rsidR="00CB33F5" w:rsidRPr="00CB33F5">
        <w:t>认真自查</w:t>
      </w:r>
      <w:r w:rsidR="00CB33F5">
        <w:rPr>
          <w:rFonts w:hint="eastAsia"/>
        </w:rPr>
        <w:t>，提出整改措施</w:t>
      </w:r>
      <w:bookmarkEnd w:id="4"/>
    </w:p>
    <w:p w:rsidR="00CB33F5" w:rsidRDefault="00CB33F5" w:rsidP="00945A7D">
      <w:pPr>
        <w:spacing w:line="480" w:lineRule="exact"/>
        <w:ind w:firstLineChars="200" w:firstLine="640"/>
        <w:rPr>
          <w:rFonts w:ascii="仿宋" w:eastAsia="仿宋" w:hAnsi="仿宋"/>
        </w:rPr>
      </w:pPr>
      <w:r w:rsidRPr="003D4502">
        <w:rPr>
          <w:rFonts w:ascii="仿宋" w:eastAsia="仿宋" w:hAnsi="仿宋"/>
        </w:rPr>
        <w:t>对照职业院校评估指标，找差距</w:t>
      </w:r>
      <w:r w:rsidRPr="003D4502">
        <w:rPr>
          <w:rFonts w:ascii="仿宋" w:eastAsia="仿宋" w:hAnsi="仿宋" w:hint="eastAsia"/>
        </w:rPr>
        <w:t>、分析</w:t>
      </w:r>
      <w:r w:rsidRPr="003D4502">
        <w:rPr>
          <w:rFonts w:ascii="仿宋" w:eastAsia="仿宋" w:hAnsi="仿宋"/>
        </w:rPr>
        <w:t>原因，提出</w:t>
      </w:r>
      <w:r w:rsidRPr="003D4502">
        <w:rPr>
          <w:rFonts w:ascii="仿宋" w:eastAsia="仿宋" w:hAnsi="仿宋" w:hint="eastAsia"/>
        </w:rPr>
        <w:t>整改措施</w:t>
      </w:r>
      <w:r w:rsidRPr="003D4502">
        <w:rPr>
          <w:rFonts w:ascii="仿宋" w:eastAsia="仿宋" w:hAnsi="仿宋"/>
        </w:rPr>
        <w:t>。</w:t>
      </w:r>
    </w:p>
    <w:p w:rsidR="005A50D2" w:rsidRPr="00156A16" w:rsidRDefault="005A50D2" w:rsidP="00156A16">
      <w:pPr>
        <w:pStyle w:val="1"/>
      </w:pPr>
      <w:bookmarkStart w:id="5" w:name="_Toc530555712"/>
      <w:r w:rsidRPr="00156A16">
        <w:rPr>
          <w:rFonts w:hint="eastAsia"/>
        </w:rPr>
        <w:t>第三部分</w:t>
      </w:r>
      <w:r w:rsidR="005D30FA">
        <w:rPr>
          <w:rFonts w:hint="eastAsia"/>
        </w:rPr>
        <w:t xml:space="preserve"> </w:t>
      </w:r>
      <w:r w:rsidRPr="00156A16">
        <w:rPr>
          <w:rFonts w:hint="eastAsia"/>
        </w:rPr>
        <w:t>办学基础条件</w:t>
      </w:r>
      <w:bookmarkEnd w:id="5"/>
    </w:p>
    <w:p w:rsidR="00CB33F5" w:rsidRPr="003C42D9" w:rsidRDefault="00703D9A" w:rsidP="00156A16">
      <w:pPr>
        <w:pStyle w:val="3"/>
      </w:pPr>
      <w:bookmarkStart w:id="6" w:name="_Toc530555713"/>
      <w:r w:rsidRPr="003C42D9">
        <w:rPr>
          <w:rFonts w:hint="eastAsia"/>
        </w:rPr>
        <w:t>一</w:t>
      </w:r>
      <w:r w:rsidR="00CB33F5" w:rsidRPr="003C42D9">
        <w:rPr>
          <w:rFonts w:hint="eastAsia"/>
        </w:rPr>
        <w:t>、基础办学条件</w:t>
      </w:r>
      <w:bookmarkEnd w:id="6"/>
    </w:p>
    <w:p w:rsidR="00CB33F5" w:rsidRPr="00CB33F5" w:rsidRDefault="00CB33F5" w:rsidP="00945A7D">
      <w:pPr>
        <w:spacing w:line="480" w:lineRule="exact"/>
        <w:ind w:firstLineChars="200" w:firstLine="643"/>
        <w:rPr>
          <w:rFonts w:ascii="仿宋" w:eastAsia="仿宋" w:hAnsi="仿宋"/>
          <w:b/>
        </w:rPr>
      </w:pPr>
      <w:r w:rsidRPr="00CB33F5">
        <w:rPr>
          <w:rFonts w:ascii="仿宋" w:eastAsia="仿宋" w:hAnsi="仿宋" w:hint="eastAsia"/>
          <w:b/>
        </w:rPr>
        <w:t>（一）</w:t>
      </w:r>
      <w:r w:rsidRPr="00CB33F5">
        <w:rPr>
          <w:rFonts w:ascii="仿宋" w:eastAsia="仿宋" w:hAnsi="仿宋"/>
          <w:b/>
        </w:rPr>
        <w:t>生均财政拨款</w:t>
      </w:r>
    </w:p>
    <w:p w:rsidR="00CB33F5" w:rsidRDefault="00CB33F5" w:rsidP="00945A7D">
      <w:pPr>
        <w:spacing w:line="480" w:lineRule="exact"/>
        <w:ind w:firstLineChars="200" w:firstLine="640"/>
        <w:rPr>
          <w:rFonts w:ascii="仿宋" w:eastAsia="仿宋" w:hAnsi="仿宋"/>
        </w:rPr>
      </w:pPr>
      <w:r w:rsidRPr="00CB33F5">
        <w:rPr>
          <w:rFonts w:ascii="仿宋" w:eastAsia="仿宋" w:hAnsi="仿宋"/>
        </w:rPr>
        <w:t>近三年，生均财政拨款</w:t>
      </w:r>
      <w:r w:rsidRPr="00CB33F5">
        <w:rPr>
          <w:rFonts w:ascii="仿宋" w:eastAsia="仿宋" w:hAnsi="仿宋" w:hint="eastAsia"/>
        </w:rPr>
        <w:t>数据如下：</w:t>
      </w:r>
      <w:r w:rsidRPr="00CB33F5">
        <w:rPr>
          <w:rFonts w:ascii="仿宋" w:eastAsia="仿宋" w:hAnsi="仿宋"/>
        </w:rPr>
        <w:t xml:space="preserve">2015年为 </w:t>
      </w:r>
      <w:r w:rsidRPr="00CB33F5">
        <w:rPr>
          <w:rFonts w:ascii="仿宋" w:eastAsia="仿宋" w:hAnsi="仿宋" w:hint="eastAsia"/>
        </w:rPr>
        <w:t>122211.25</w:t>
      </w:r>
      <w:r w:rsidRPr="00CB33F5">
        <w:rPr>
          <w:rFonts w:ascii="仿宋" w:eastAsia="仿宋" w:hAnsi="仿宋"/>
        </w:rPr>
        <w:t xml:space="preserve"> 万元，2016 年为</w:t>
      </w:r>
      <w:r w:rsidRPr="00CB33F5">
        <w:rPr>
          <w:rFonts w:ascii="仿宋" w:eastAsia="仿宋" w:hAnsi="仿宋" w:hint="eastAsia"/>
        </w:rPr>
        <w:t>11730.66</w:t>
      </w:r>
      <w:r w:rsidRPr="00CB33F5">
        <w:rPr>
          <w:rFonts w:ascii="仿宋" w:eastAsia="仿宋" w:hAnsi="仿宋"/>
        </w:rPr>
        <w:t xml:space="preserve"> 万元，2017 年为 </w:t>
      </w:r>
      <w:r w:rsidRPr="00CB33F5">
        <w:rPr>
          <w:rFonts w:ascii="仿宋" w:eastAsia="仿宋" w:hAnsi="仿宋" w:hint="eastAsia"/>
        </w:rPr>
        <w:t>12551.91</w:t>
      </w:r>
      <w:r w:rsidRPr="00CB33F5">
        <w:rPr>
          <w:rFonts w:ascii="仿宋" w:eastAsia="仿宋" w:hAnsi="仿宋"/>
        </w:rPr>
        <w:t>万</w:t>
      </w:r>
      <w:r>
        <w:rPr>
          <w:rFonts w:ascii="仿宋" w:eastAsia="仿宋" w:hAnsi="仿宋"/>
        </w:rPr>
        <w:t>元，具体明细如表所示：</w:t>
      </w:r>
    </w:p>
    <w:p w:rsidR="00CB33F5" w:rsidRPr="00945A7D" w:rsidRDefault="00CB33F5" w:rsidP="00156A16">
      <w:pPr>
        <w:spacing w:beforeLines="50" w:afterLines="50" w:line="480" w:lineRule="exact"/>
        <w:ind w:firstLineChars="200" w:firstLine="640"/>
        <w:jc w:val="center"/>
        <w:rPr>
          <w:rFonts w:ascii="仿宋" w:eastAsia="仿宋" w:hAnsi="仿宋"/>
        </w:rPr>
      </w:pPr>
      <w:r w:rsidRPr="00945A7D">
        <w:rPr>
          <w:rFonts w:ascii="仿宋" w:eastAsia="仿宋" w:hAnsi="仿宋" w:hint="eastAsia"/>
        </w:rPr>
        <w:t>表1学院财政拨款</w:t>
      </w:r>
    </w:p>
    <w:tbl>
      <w:tblPr>
        <w:tblW w:w="85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820"/>
        <w:gridCol w:w="1610"/>
        <w:gridCol w:w="1418"/>
        <w:gridCol w:w="1657"/>
      </w:tblGrid>
      <w:tr w:rsidR="00CB33F5" w:rsidRPr="008F304E" w:rsidTr="00D33CF3">
        <w:trPr>
          <w:trHeight w:val="555"/>
        </w:trPr>
        <w:tc>
          <w:tcPr>
            <w:tcW w:w="3820" w:type="dxa"/>
            <w:shd w:val="clear" w:color="auto" w:fill="auto"/>
            <w:vAlign w:val="center"/>
          </w:tcPr>
          <w:p w:rsidR="00CB33F5" w:rsidRPr="008F304E" w:rsidRDefault="00CB33F5" w:rsidP="00D31882">
            <w:pPr>
              <w:spacing w:line="274" w:lineRule="exact"/>
              <w:ind w:left="1660"/>
              <w:rPr>
                <w:rFonts w:asciiTheme="minorEastAsia" w:eastAsiaTheme="minorEastAsia" w:hAnsiTheme="minorEastAsia"/>
                <w:b/>
                <w:sz w:val="24"/>
                <w:szCs w:val="24"/>
              </w:rPr>
            </w:pPr>
            <w:r w:rsidRPr="008F304E">
              <w:rPr>
                <w:rFonts w:asciiTheme="minorEastAsia" w:eastAsiaTheme="minorEastAsia" w:hAnsiTheme="minorEastAsia" w:hint="eastAsia"/>
                <w:b/>
                <w:sz w:val="24"/>
                <w:szCs w:val="24"/>
              </w:rPr>
              <w:t>项目</w:t>
            </w:r>
          </w:p>
        </w:tc>
        <w:tc>
          <w:tcPr>
            <w:tcW w:w="1610" w:type="dxa"/>
            <w:shd w:val="clear" w:color="auto" w:fill="auto"/>
            <w:vAlign w:val="center"/>
          </w:tcPr>
          <w:p w:rsidR="00CB33F5" w:rsidRPr="008F304E" w:rsidRDefault="00CB33F5" w:rsidP="00D31882">
            <w:pPr>
              <w:spacing w:line="274" w:lineRule="exact"/>
              <w:ind w:right="360"/>
              <w:jc w:val="center"/>
              <w:rPr>
                <w:rFonts w:asciiTheme="minorEastAsia" w:eastAsiaTheme="minorEastAsia" w:hAnsiTheme="minorEastAsia"/>
                <w:b/>
                <w:sz w:val="24"/>
                <w:szCs w:val="24"/>
              </w:rPr>
            </w:pPr>
            <w:r w:rsidRPr="008F304E">
              <w:rPr>
                <w:rFonts w:asciiTheme="minorEastAsia" w:eastAsiaTheme="minorEastAsia" w:hAnsiTheme="minorEastAsia"/>
                <w:b/>
                <w:sz w:val="24"/>
                <w:szCs w:val="24"/>
              </w:rPr>
              <w:t>2015</w:t>
            </w:r>
          </w:p>
        </w:tc>
        <w:tc>
          <w:tcPr>
            <w:tcW w:w="1418" w:type="dxa"/>
            <w:shd w:val="clear" w:color="auto" w:fill="auto"/>
            <w:vAlign w:val="center"/>
          </w:tcPr>
          <w:p w:rsidR="00CB33F5" w:rsidRPr="008F304E" w:rsidRDefault="00CB33F5" w:rsidP="00D31882">
            <w:pPr>
              <w:spacing w:line="274" w:lineRule="exact"/>
              <w:jc w:val="center"/>
              <w:rPr>
                <w:rFonts w:asciiTheme="minorEastAsia" w:eastAsiaTheme="minorEastAsia" w:hAnsiTheme="minorEastAsia"/>
                <w:b/>
                <w:w w:val="99"/>
                <w:sz w:val="24"/>
                <w:szCs w:val="24"/>
              </w:rPr>
            </w:pPr>
            <w:r w:rsidRPr="008F304E">
              <w:rPr>
                <w:rFonts w:asciiTheme="minorEastAsia" w:eastAsiaTheme="minorEastAsia" w:hAnsiTheme="minorEastAsia"/>
                <w:b/>
                <w:w w:val="99"/>
                <w:sz w:val="24"/>
                <w:szCs w:val="24"/>
              </w:rPr>
              <w:t>2016</w:t>
            </w:r>
          </w:p>
        </w:tc>
        <w:tc>
          <w:tcPr>
            <w:tcW w:w="1657" w:type="dxa"/>
            <w:shd w:val="clear" w:color="auto" w:fill="auto"/>
            <w:vAlign w:val="center"/>
          </w:tcPr>
          <w:p w:rsidR="00CB33F5" w:rsidRPr="008F304E" w:rsidRDefault="00CB33F5" w:rsidP="00D31882">
            <w:pPr>
              <w:spacing w:line="274" w:lineRule="exact"/>
              <w:jc w:val="center"/>
              <w:rPr>
                <w:rFonts w:asciiTheme="minorEastAsia" w:eastAsiaTheme="minorEastAsia" w:hAnsiTheme="minorEastAsia"/>
                <w:b/>
                <w:w w:val="99"/>
                <w:sz w:val="24"/>
                <w:szCs w:val="24"/>
              </w:rPr>
            </w:pPr>
            <w:r w:rsidRPr="008F304E">
              <w:rPr>
                <w:rFonts w:asciiTheme="minorEastAsia" w:eastAsiaTheme="minorEastAsia" w:hAnsiTheme="minorEastAsia"/>
                <w:b/>
                <w:w w:val="99"/>
                <w:sz w:val="24"/>
                <w:szCs w:val="24"/>
              </w:rPr>
              <w:t>2017</w:t>
            </w:r>
          </w:p>
        </w:tc>
      </w:tr>
      <w:tr w:rsidR="00CB33F5" w:rsidRPr="008F304E" w:rsidTr="00D33CF3">
        <w:trPr>
          <w:trHeight w:val="555"/>
        </w:trPr>
        <w:tc>
          <w:tcPr>
            <w:tcW w:w="3820" w:type="dxa"/>
            <w:shd w:val="clear" w:color="auto" w:fill="auto"/>
            <w:vAlign w:val="center"/>
          </w:tcPr>
          <w:p w:rsidR="00CB33F5" w:rsidRPr="008F304E" w:rsidRDefault="00CB33F5" w:rsidP="00D31882">
            <w:pPr>
              <w:spacing w:line="266" w:lineRule="exact"/>
              <w:ind w:left="120"/>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国家财政性教育经费（万元）</w:t>
            </w:r>
          </w:p>
        </w:tc>
        <w:tc>
          <w:tcPr>
            <w:tcW w:w="1610" w:type="dxa"/>
            <w:shd w:val="clear" w:color="auto" w:fill="auto"/>
            <w:vAlign w:val="center"/>
          </w:tcPr>
          <w:p w:rsidR="00CB33F5" w:rsidRPr="008F304E" w:rsidRDefault="00CB33F5" w:rsidP="00D31882">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12211.25</w:t>
            </w:r>
          </w:p>
        </w:tc>
        <w:tc>
          <w:tcPr>
            <w:tcW w:w="1418" w:type="dxa"/>
            <w:shd w:val="clear" w:color="auto" w:fill="auto"/>
            <w:vAlign w:val="center"/>
          </w:tcPr>
          <w:p w:rsidR="00CB33F5" w:rsidRPr="008F304E" w:rsidRDefault="00CB33F5"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11730.66</w:t>
            </w:r>
          </w:p>
        </w:tc>
        <w:tc>
          <w:tcPr>
            <w:tcW w:w="1657" w:type="dxa"/>
            <w:shd w:val="clear" w:color="auto" w:fill="auto"/>
            <w:vAlign w:val="center"/>
          </w:tcPr>
          <w:p w:rsidR="00CB33F5" w:rsidRPr="008F304E" w:rsidRDefault="00CB33F5"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12551.91</w:t>
            </w:r>
          </w:p>
        </w:tc>
      </w:tr>
      <w:tr w:rsidR="00CB33F5" w:rsidRPr="008F304E" w:rsidTr="00D33CF3">
        <w:trPr>
          <w:trHeight w:val="555"/>
        </w:trPr>
        <w:tc>
          <w:tcPr>
            <w:tcW w:w="3820" w:type="dxa"/>
            <w:shd w:val="clear" w:color="auto" w:fill="auto"/>
            <w:vAlign w:val="center"/>
          </w:tcPr>
          <w:p w:rsidR="00CB33F5" w:rsidRPr="008F304E" w:rsidRDefault="00CB33F5" w:rsidP="00D31882">
            <w:pPr>
              <w:spacing w:line="266" w:lineRule="exact"/>
              <w:ind w:left="12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事业收入（万元）</w:t>
            </w:r>
          </w:p>
        </w:tc>
        <w:tc>
          <w:tcPr>
            <w:tcW w:w="1610" w:type="dxa"/>
            <w:shd w:val="clear" w:color="auto" w:fill="auto"/>
            <w:vAlign w:val="center"/>
          </w:tcPr>
          <w:p w:rsidR="00CB33F5" w:rsidRPr="008F304E" w:rsidRDefault="00CB33F5" w:rsidP="00D31882">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4505</w:t>
            </w:r>
          </w:p>
        </w:tc>
        <w:tc>
          <w:tcPr>
            <w:tcW w:w="1418" w:type="dxa"/>
            <w:shd w:val="clear" w:color="auto" w:fill="auto"/>
            <w:vAlign w:val="center"/>
          </w:tcPr>
          <w:p w:rsidR="00CB33F5" w:rsidRPr="008F304E" w:rsidRDefault="00CB33F5"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4465</w:t>
            </w:r>
          </w:p>
        </w:tc>
        <w:tc>
          <w:tcPr>
            <w:tcW w:w="1657" w:type="dxa"/>
            <w:shd w:val="clear" w:color="auto" w:fill="auto"/>
            <w:vAlign w:val="center"/>
          </w:tcPr>
          <w:p w:rsidR="00CB33F5" w:rsidRPr="008F304E" w:rsidRDefault="00CB33F5"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5010.43</w:t>
            </w:r>
          </w:p>
        </w:tc>
      </w:tr>
      <w:tr w:rsidR="00CB33F5" w:rsidRPr="008F304E" w:rsidTr="00D33CF3">
        <w:trPr>
          <w:trHeight w:val="555"/>
        </w:trPr>
        <w:tc>
          <w:tcPr>
            <w:tcW w:w="3820" w:type="dxa"/>
            <w:shd w:val="clear" w:color="auto" w:fill="auto"/>
            <w:vAlign w:val="center"/>
          </w:tcPr>
          <w:p w:rsidR="00CB33F5" w:rsidRPr="008F304E" w:rsidRDefault="00CB33F5" w:rsidP="00D31882">
            <w:pPr>
              <w:spacing w:line="266" w:lineRule="exact"/>
              <w:ind w:left="12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公共财政预算经费</w:t>
            </w:r>
          </w:p>
        </w:tc>
        <w:tc>
          <w:tcPr>
            <w:tcW w:w="1610" w:type="dxa"/>
            <w:shd w:val="clear" w:color="auto" w:fill="auto"/>
            <w:vAlign w:val="center"/>
          </w:tcPr>
          <w:p w:rsidR="00CB33F5" w:rsidRPr="008F304E" w:rsidRDefault="00CB33F5" w:rsidP="00D31882">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16716.25</w:t>
            </w:r>
          </w:p>
        </w:tc>
        <w:tc>
          <w:tcPr>
            <w:tcW w:w="1418" w:type="dxa"/>
            <w:shd w:val="clear" w:color="auto" w:fill="auto"/>
            <w:vAlign w:val="center"/>
          </w:tcPr>
          <w:p w:rsidR="00CB33F5" w:rsidRPr="008F304E" w:rsidRDefault="00CB33F5"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16915.66</w:t>
            </w:r>
          </w:p>
        </w:tc>
        <w:tc>
          <w:tcPr>
            <w:tcW w:w="1657" w:type="dxa"/>
            <w:shd w:val="clear" w:color="auto" w:fill="auto"/>
            <w:vAlign w:val="center"/>
          </w:tcPr>
          <w:p w:rsidR="00CB33F5" w:rsidRPr="008F304E" w:rsidRDefault="00CB33F5"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17562.34</w:t>
            </w:r>
          </w:p>
        </w:tc>
      </w:tr>
    </w:tbl>
    <w:p w:rsidR="00CB33F5" w:rsidRPr="00945A7D" w:rsidRDefault="00CB33F5" w:rsidP="00156A16">
      <w:pPr>
        <w:spacing w:beforeLines="50" w:afterLines="50" w:line="480" w:lineRule="exact"/>
        <w:ind w:firstLineChars="200" w:firstLine="640"/>
        <w:jc w:val="center"/>
        <w:rPr>
          <w:rFonts w:ascii="仿宋" w:eastAsia="仿宋" w:hAnsi="仿宋"/>
        </w:rPr>
      </w:pPr>
      <w:r w:rsidRPr="00945A7D">
        <w:rPr>
          <w:rFonts w:ascii="仿宋" w:eastAsia="仿宋" w:hAnsi="仿宋"/>
        </w:rPr>
        <w:t>表</w:t>
      </w:r>
      <w:r w:rsidR="00D8150A" w:rsidRPr="00945A7D">
        <w:rPr>
          <w:rFonts w:ascii="仿宋" w:eastAsia="仿宋" w:hAnsi="仿宋" w:hint="eastAsia"/>
        </w:rPr>
        <w:t xml:space="preserve">2  </w:t>
      </w:r>
      <w:r w:rsidRPr="00945A7D">
        <w:rPr>
          <w:rFonts w:ascii="仿宋" w:eastAsia="仿宋" w:hAnsi="仿宋"/>
        </w:rPr>
        <w:t>2015-2017 年生均财政拨款明细表</w:t>
      </w:r>
    </w:p>
    <w:tbl>
      <w:tblPr>
        <w:tblW w:w="85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820"/>
        <w:gridCol w:w="1610"/>
        <w:gridCol w:w="1418"/>
        <w:gridCol w:w="1657"/>
      </w:tblGrid>
      <w:tr w:rsidR="00CB33F5" w:rsidRPr="005F487B" w:rsidTr="00D33CF3">
        <w:trPr>
          <w:trHeight w:val="517"/>
        </w:trPr>
        <w:tc>
          <w:tcPr>
            <w:tcW w:w="3820" w:type="dxa"/>
            <w:shd w:val="clear" w:color="auto" w:fill="auto"/>
            <w:vAlign w:val="center"/>
          </w:tcPr>
          <w:p w:rsidR="00CB33F5" w:rsidRPr="008F304E" w:rsidRDefault="00CB33F5" w:rsidP="00D31882">
            <w:pPr>
              <w:spacing w:line="274" w:lineRule="exact"/>
              <w:ind w:left="1660"/>
              <w:rPr>
                <w:rFonts w:asciiTheme="minorEastAsia" w:eastAsiaTheme="minorEastAsia" w:hAnsiTheme="minorEastAsia"/>
                <w:b/>
                <w:sz w:val="24"/>
                <w:szCs w:val="24"/>
              </w:rPr>
            </w:pPr>
            <w:r w:rsidRPr="008F304E">
              <w:rPr>
                <w:rFonts w:asciiTheme="minorEastAsia" w:eastAsiaTheme="minorEastAsia" w:hAnsiTheme="minorEastAsia"/>
                <w:b/>
                <w:sz w:val="24"/>
                <w:szCs w:val="24"/>
              </w:rPr>
              <w:t>年度</w:t>
            </w:r>
          </w:p>
        </w:tc>
        <w:tc>
          <w:tcPr>
            <w:tcW w:w="1610" w:type="dxa"/>
            <w:shd w:val="clear" w:color="auto" w:fill="auto"/>
            <w:vAlign w:val="center"/>
          </w:tcPr>
          <w:p w:rsidR="00CB33F5" w:rsidRPr="008F304E" w:rsidRDefault="00CB33F5" w:rsidP="00D31882">
            <w:pPr>
              <w:spacing w:line="274" w:lineRule="exact"/>
              <w:ind w:right="360"/>
              <w:jc w:val="center"/>
              <w:rPr>
                <w:rFonts w:asciiTheme="minorEastAsia" w:eastAsiaTheme="minorEastAsia" w:hAnsiTheme="minorEastAsia"/>
                <w:b/>
                <w:sz w:val="24"/>
                <w:szCs w:val="24"/>
              </w:rPr>
            </w:pPr>
            <w:r w:rsidRPr="008F304E">
              <w:rPr>
                <w:rFonts w:asciiTheme="minorEastAsia" w:eastAsiaTheme="minorEastAsia" w:hAnsiTheme="minorEastAsia"/>
                <w:b/>
                <w:sz w:val="24"/>
                <w:szCs w:val="24"/>
              </w:rPr>
              <w:t>2015</w:t>
            </w:r>
          </w:p>
        </w:tc>
        <w:tc>
          <w:tcPr>
            <w:tcW w:w="1418" w:type="dxa"/>
            <w:shd w:val="clear" w:color="auto" w:fill="auto"/>
            <w:vAlign w:val="center"/>
          </w:tcPr>
          <w:p w:rsidR="00CB33F5" w:rsidRPr="008F304E" w:rsidRDefault="00CB33F5" w:rsidP="00D31882">
            <w:pPr>
              <w:spacing w:line="274" w:lineRule="exact"/>
              <w:jc w:val="center"/>
              <w:rPr>
                <w:rFonts w:asciiTheme="minorEastAsia" w:eastAsiaTheme="minorEastAsia" w:hAnsiTheme="minorEastAsia"/>
                <w:b/>
                <w:w w:val="99"/>
                <w:sz w:val="24"/>
                <w:szCs w:val="24"/>
              </w:rPr>
            </w:pPr>
            <w:r w:rsidRPr="008F304E">
              <w:rPr>
                <w:rFonts w:asciiTheme="minorEastAsia" w:eastAsiaTheme="minorEastAsia" w:hAnsiTheme="minorEastAsia"/>
                <w:b/>
                <w:w w:val="99"/>
                <w:sz w:val="24"/>
                <w:szCs w:val="24"/>
              </w:rPr>
              <w:t>2016</w:t>
            </w:r>
          </w:p>
        </w:tc>
        <w:tc>
          <w:tcPr>
            <w:tcW w:w="1657" w:type="dxa"/>
            <w:shd w:val="clear" w:color="auto" w:fill="auto"/>
            <w:vAlign w:val="center"/>
          </w:tcPr>
          <w:p w:rsidR="00CB33F5" w:rsidRPr="008F304E" w:rsidRDefault="00CB33F5" w:rsidP="00D31882">
            <w:pPr>
              <w:spacing w:line="274" w:lineRule="exact"/>
              <w:jc w:val="center"/>
              <w:rPr>
                <w:rFonts w:asciiTheme="minorEastAsia" w:eastAsiaTheme="minorEastAsia" w:hAnsiTheme="minorEastAsia"/>
                <w:b/>
                <w:w w:val="99"/>
                <w:sz w:val="24"/>
                <w:szCs w:val="24"/>
              </w:rPr>
            </w:pPr>
            <w:r w:rsidRPr="008F304E">
              <w:rPr>
                <w:rFonts w:asciiTheme="minorEastAsia" w:eastAsiaTheme="minorEastAsia" w:hAnsiTheme="minorEastAsia"/>
                <w:b/>
                <w:w w:val="99"/>
                <w:sz w:val="24"/>
                <w:szCs w:val="24"/>
              </w:rPr>
              <w:t>2017</w:t>
            </w:r>
          </w:p>
        </w:tc>
      </w:tr>
      <w:tr w:rsidR="00CB33F5" w:rsidRPr="005F487B" w:rsidTr="00D33CF3">
        <w:trPr>
          <w:trHeight w:val="517"/>
        </w:trPr>
        <w:tc>
          <w:tcPr>
            <w:tcW w:w="3820" w:type="dxa"/>
            <w:shd w:val="clear" w:color="auto" w:fill="auto"/>
            <w:vAlign w:val="center"/>
          </w:tcPr>
          <w:p w:rsidR="00CB33F5" w:rsidRPr="008F304E" w:rsidRDefault="00CB33F5" w:rsidP="00D31882">
            <w:pPr>
              <w:spacing w:line="266" w:lineRule="exact"/>
              <w:ind w:left="120"/>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国家财政性教育经费（万元）</w:t>
            </w:r>
          </w:p>
        </w:tc>
        <w:tc>
          <w:tcPr>
            <w:tcW w:w="1610" w:type="dxa"/>
            <w:shd w:val="clear" w:color="auto" w:fill="auto"/>
            <w:vAlign w:val="center"/>
          </w:tcPr>
          <w:p w:rsidR="00CB33F5" w:rsidRPr="008F304E" w:rsidRDefault="00251CE3" w:rsidP="00D31882">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12211.25</w:t>
            </w:r>
          </w:p>
        </w:tc>
        <w:tc>
          <w:tcPr>
            <w:tcW w:w="1418" w:type="dxa"/>
            <w:shd w:val="clear" w:color="auto" w:fill="auto"/>
            <w:vAlign w:val="center"/>
          </w:tcPr>
          <w:p w:rsidR="00CB33F5" w:rsidRPr="008F304E" w:rsidRDefault="00251CE3"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11730.66</w:t>
            </w:r>
          </w:p>
        </w:tc>
        <w:tc>
          <w:tcPr>
            <w:tcW w:w="1657" w:type="dxa"/>
            <w:shd w:val="clear" w:color="auto" w:fill="auto"/>
            <w:vAlign w:val="center"/>
          </w:tcPr>
          <w:p w:rsidR="00CB33F5" w:rsidRPr="008F304E" w:rsidRDefault="00251CE3"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12551.91</w:t>
            </w:r>
          </w:p>
        </w:tc>
      </w:tr>
      <w:tr w:rsidR="00CB33F5" w:rsidRPr="005F487B" w:rsidTr="00D33CF3">
        <w:trPr>
          <w:trHeight w:val="517"/>
        </w:trPr>
        <w:tc>
          <w:tcPr>
            <w:tcW w:w="3820" w:type="dxa"/>
            <w:shd w:val="clear" w:color="auto" w:fill="auto"/>
            <w:vAlign w:val="center"/>
          </w:tcPr>
          <w:p w:rsidR="00CB33F5" w:rsidRPr="008F304E" w:rsidRDefault="00CB33F5" w:rsidP="00D31882">
            <w:pPr>
              <w:spacing w:line="266" w:lineRule="exact"/>
              <w:ind w:left="120"/>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在校生人数（人）</w:t>
            </w:r>
          </w:p>
        </w:tc>
        <w:tc>
          <w:tcPr>
            <w:tcW w:w="1610" w:type="dxa"/>
            <w:shd w:val="clear" w:color="auto" w:fill="auto"/>
            <w:vAlign w:val="center"/>
          </w:tcPr>
          <w:p w:rsidR="00CB33F5" w:rsidRPr="008F304E" w:rsidRDefault="00D37447" w:rsidP="00D31882">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5797</w:t>
            </w:r>
          </w:p>
        </w:tc>
        <w:tc>
          <w:tcPr>
            <w:tcW w:w="1418" w:type="dxa"/>
            <w:shd w:val="clear" w:color="auto" w:fill="auto"/>
            <w:vAlign w:val="center"/>
          </w:tcPr>
          <w:p w:rsidR="00CB33F5" w:rsidRPr="008F304E" w:rsidRDefault="00D37447"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sz w:val="24"/>
                <w:szCs w:val="24"/>
              </w:rPr>
              <w:t>5552</w:t>
            </w:r>
          </w:p>
        </w:tc>
        <w:tc>
          <w:tcPr>
            <w:tcW w:w="1657" w:type="dxa"/>
            <w:shd w:val="clear" w:color="auto" w:fill="auto"/>
            <w:vAlign w:val="center"/>
          </w:tcPr>
          <w:p w:rsidR="00CB33F5" w:rsidRPr="008F304E" w:rsidRDefault="00D37447"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sz w:val="24"/>
                <w:szCs w:val="24"/>
              </w:rPr>
              <w:t>6927</w:t>
            </w:r>
          </w:p>
        </w:tc>
      </w:tr>
      <w:tr w:rsidR="00CB33F5" w:rsidRPr="005F487B" w:rsidTr="00D33CF3">
        <w:trPr>
          <w:trHeight w:val="517"/>
        </w:trPr>
        <w:tc>
          <w:tcPr>
            <w:tcW w:w="3820" w:type="dxa"/>
            <w:shd w:val="clear" w:color="auto" w:fill="auto"/>
            <w:vAlign w:val="center"/>
          </w:tcPr>
          <w:p w:rsidR="00CB33F5" w:rsidRPr="008F304E" w:rsidRDefault="00CB33F5" w:rsidP="00D31882">
            <w:pPr>
              <w:spacing w:line="266" w:lineRule="exact"/>
              <w:ind w:left="120"/>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生均财政拨款水平（元/人）</w:t>
            </w:r>
          </w:p>
        </w:tc>
        <w:tc>
          <w:tcPr>
            <w:tcW w:w="1610" w:type="dxa"/>
            <w:shd w:val="clear" w:color="auto" w:fill="auto"/>
            <w:vAlign w:val="center"/>
          </w:tcPr>
          <w:p w:rsidR="00CB33F5" w:rsidRPr="008F304E" w:rsidRDefault="00251CE3" w:rsidP="00D31882">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12885</w:t>
            </w:r>
          </w:p>
        </w:tc>
        <w:tc>
          <w:tcPr>
            <w:tcW w:w="1418" w:type="dxa"/>
            <w:shd w:val="clear" w:color="auto" w:fill="auto"/>
            <w:vAlign w:val="center"/>
          </w:tcPr>
          <w:p w:rsidR="00CB33F5" w:rsidRPr="008F304E" w:rsidRDefault="00251CE3"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11508</w:t>
            </w:r>
          </w:p>
        </w:tc>
        <w:tc>
          <w:tcPr>
            <w:tcW w:w="1657" w:type="dxa"/>
            <w:shd w:val="clear" w:color="auto" w:fill="auto"/>
            <w:vAlign w:val="center"/>
          </w:tcPr>
          <w:p w:rsidR="00CB33F5" w:rsidRPr="008F304E" w:rsidRDefault="00251CE3" w:rsidP="00D31882">
            <w:pPr>
              <w:spacing w:line="266" w:lineRule="exact"/>
              <w:jc w:val="center"/>
              <w:rPr>
                <w:rFonts w:asciiTheme="minorEastAsia" w:eastAsiaTheme="minorEastAsia" w:hAnsiTheme="minorEastAsia"/>
                <w:w w:val="99"/>
                <w:sz w:val="24"/>
                <w:szCs w:val="24"/>
              </w:rPr>
            </w:pPr>
            <w:r w:rsidRPr="008F304E">
              <w:rPr>
                <w:rFonts w:asciiTheme="minorEastAsia" w:eastAsiaTheme="minorEastAsia" w:hAnsiTheme="minorEastAsia" w:hint="eastAsia"/>
                <w:w w:val="99"/>
                <w:sz w:val="24"/>
                <w:szCs w:val="24"/>
              </w:rPr>
              <w:t>10899</w:t>
            </w:r>
          </w:p>
        </w:tc>
      </w:tr>
    </w:tbl>
    <w:p w:rsidR="00CF141B" w:rsidRDefault="00CF141B" w:rsidP="00156A16">
      <w:pPr>
        <w:spacing w:beforeLines="50" w:line="480" w:lineRule="exact"/>
        <w:ind w:firstLineChars="200" w:firstLine="643"/>
        <w:rPr>
          <w:rFonts w:ascii="仿宋" w:eastAsia="仿宋" w:hAnsi="仿宋"/>
          <w:b/>
        </w:rPr>
      </w:pPr>
      <w:r>
        <w:rPr>
          <w:rFonts w:ascii="仿宋" w:eastAsia="仿宋" w:hAnsi="仿宋" w:hint="eastAsia"/>
          <w:b/>
        </w:rPr>
        <w:t>（二）占地面积</w:t>
      </w:r>
    </w:p>
    <w:p w:rsidR="00CF141B" w:rsidRPr="00236FF8" w:rsidRDefault="00CF141B" w:rsidP="00945A7D">
      <w:pPr>
        <w:spacing w:line="480" w:lineRule="exact"/>
        <w:ind w:firstLineChars="200" w:firstLine="640"/>
        <w:rPr>
          <w:rFonts w:ascii="仿宋" w:eastAsia="仿宋" w:hAnsi="仿宋"/>
        </w:rPr>
      </w:pPr>
      <w:r w:rsidRPr="007B5872">
        <w:rPr>
          <w:rFonts w:ascii="仿宋" w:eastAsia="仿宋" w:hAnsi="仿宋" w:hint="eastAsia"/>
        </w:rPr>
        <w:lastRenderedPageBreak/>
        <w:t>学院校园占地面积</w:t>
      </w:r>
      <w:r w:rsidRPr="00236FF8">
        <w:rPr>
          <w:rFonts w:ascii="仿宋" w:eastAsia="仿宋" w:hAnsi="仿宋" w:hint="eastAsia"/>
        </w:rPr>
        <w:t>308588平方米，其中</w:t>
      </w:r>
      <w:r w:rsidR="00236FF8" w:rsidRPr="00236FF8">
        <w:rPr>
          <w:rFonts w:ascii="仿宋" w:eastAsia="仿宋" w:hAnsi="仿宋" w:hint="eastAsia"/>
        </w:rPr>
        <w:t>教学科研与辅助用房面积120027，</w:t>
      </w:r>
      <w:r w:rsidRPr="00236FF8">
        <w:rPr>
          <w:rFonts w:ascii="仿宋" w:eastAsia="仿宋" w:hAnsi="仿宋" w:hint="eastAsia"/>
        </w:rPr>
        <w:t>行政办公用房面积6,</w:t>
      </w:r>
      <w:r w:rsidR="00236FF8" w:rsidRPr="00236FF8">
        <w:rPr>
          <w:rFonts w:ascii="仿宋" w:eastAsia="仿宋" w:hAnsi="仿宋" w:hint="eastAsia"/>
        </w:rPr>
        <w:t>382</w:t>
      </w:r>
      <w:r w:rsidRPr="00236FF8">
        <w:rPr>
          <w:rFonts w:ascii="仿宋" w:eastAsia="仿宋" w:hAnsi="仿宋" w:hint="eastAsia"/>
        </w:rPr>
        <w:t>平方米</w:t>
      </w:r>
      <w:r w:rsidR="00236FF8" w:rsidRPr="00236FF8">
        <w:rPr>
          <w:rFonts w:ascii="仿宋" w:eastAsia="仿宋" w:hAnsi="仿宋" w:hint="eastAsia"/>
        </w:rPr>
        <w:t>。</w:t>
      </w:r>
    </w:p>
    <w:p w:rsidR="00CB33F5" w:rsidRDefault="00CB33F5" w:rsidP="00945A7D">
      <w:pPr>
        <w:spacing w:line="480" w:lineRule="exact"/>
        <w:ind w:firstLineChars="196" w:firstLine="630"/>
        <w:rPr>
          <w:rFonts w:ascii="仿宋" w:eastAsia="仿宋" w:hAnsi="仿宋"/>
          <w:b/>
        </w:rPr>
      </w:pPr>
      <w:r>
        <w:rPr>
          <w:rFonts w:ascii="仿宋" w:eastAsia="仿宋" w:hAnsi="仿宋"/>
          <w:b/>
        </w:rPr>
        <w:t>（</w:t>
      </w:r>
      <w:r w:rsidR="00D8150A">
        <w:rPr>
          <w:rFonts w:ascii="仿宋" w:eastAsia="仿宋" w:hAnsi="仿宋" w:hint="eastAsia"/>
          <w:b/>
        </w:rPr>
        <w:t>三</w:t>
      </w:r>
      <w:r>
        <w:rPr>
          <w:rFonts w:ascii="仿宋" w:eastAsia="仿宋" w:hAnsi="仿宋"/>
          <w:b/>
        </w:rPr>
        <w:t>）教学仪器设备</w:t>
      </w:r>
    </w:p>
    <w:p w:rsidR="00500DD7" w:rsidRPr="00236FF8" w:rsidRDefault="00CB33F5" w:rsidP="00945A7D">
      <w:pPr>
        <w:spacing w:line="480" w:lineRule="exact"/>
        <w:ind w:firstLineChars="200" w:firstLine="640"/>
        <w:rPr>
          <w:rFonts w:ascii="仿宋" w:eastAsia="仿宋" w:hAnsi="仿宋"/>
        </w:rPr>
      </w:pPr>
      <w:r>
        <w:rPr>
          <w:rFonts w:ascii="仿宋" w:eastAsia="仿宋" w:hAnsi="仿宋" w:hint="eastAsia"/>
        </w:rPr>
        <w:t>为保证一体化教学开展，</w:t>
      </w:r>
      <w:r>
        <w:rPr>
          <w:rFonts w:ascii="仿宋" w:eastAsia="仿宋" w:hAnsi="仿宋"/>
        </w:rPr>
        <w:t>学院</w:t>
      </w:r>
      <w:r>
        <w:rPr>
          <w:rFonts w:ascii="仿宋" w:eastAsia="仿宋" w:hAnsi="仿宋" w:hint="eastAsia"/>
        </w:rPr>
        <w:t>逐年增加</w:t>
      </w:r>
      <w:r>
        <w:rPr>
          <w:rFonts w:ascii="仿宋" w:eastAsia="仿宋" w:hAnsi="仿宋"/>
        </w:rPr>
        <w:t>教学仪器设备的投入</w:t>
      </w:r>
      <w:r>
        <w:rPr>
          <w:rFonts w:ascii="仿宋" w:eastAsia="仿宋" w:hAnsi="仿宋" w:hint="eastAsia"/>
        </w:rPr>
        <w:t>，</w:t>
      </w:r>
      <w:r w:rsidRPr="00CB33F5">
        <w:rPr>
          <w:rFonts w:ascii="仿宋" w:eastAsia="仿宋" w:hAnsi="仿宋" w:hint="eastAsia"/>
        </w:rPr>
        <w:t>2017年，学院启动和进行了智慧校园建设、人物形象设计实训室、商务和会计两系综合实训室升级建设、信息系机房建设。为全院一线教师更换办公桌椅，配备了436台教学笔记本电脑，新建多媒体教室30余个，截至目前，学院教学、科研设备资产总值达到5501.92万元，</w:t>
      </w:r>
      <w:r w:rsidRPr="00236FF8">
        <w:rPr>
          <w:rFonts w:ascii="仿宋" w:eastAsia="仿宋" w:hAnsi="仿宋"/>
        </w:rPr>
        <w:t>近三年，</w:t>
      </w:r>
      <w:r w:rsidR="00372588" w:rsidRPr="00236FF8">
        <w:rPr>
          <w:rFonts w:ascii="仿宋" w:eastAsia="仿宋" w:hAnsi="仿宋"/>
        </w:rPr>
        <w:t>我院</w:t>
      </w:r>
      <w:r w:rsidR="00432C06" w:rsidRPr="00236FF8">
        <w:rPr>
          <w:rFonts w:ascii="仿宋" w:eastAsia="仿宋" w:hAnsi="仿宋" w:hint="eastAsia"/>
        </w:rPr>
        <w:t>逐年增加</w:t>
      </w:r>
      <w:r w:rsidRPr="00236FF8">
        <w:rPr>
          <w:rFonts w:ascii="仿宋" w:eastAsia="仿宋" w:hAnsi="仿宋"/>
        </w:rPr>
        <w:t>教学仪器设备</w:t>
      </w:r>
      <w:r w:rsidR="00432C06" w:rsidRPr="00236FF8">
        <w:rPr>
          <w:rFonts w:ascii="仿宋" w:eastAsia="仿宋" w:hAnsi="仿宋" w:hint="eastAsia"/>
        </w:rPr>
        <w:t>投入，</w:t>
      </w:r>
      <w:r w:rsidRPr="00236FF8">
        <w:rPr>
          <w:rFonts w:ascii="仿宋" w:eastAsia="仿宋" w:hAnsi="仿宋"/>
        </w:rPr>
        <w:t>2015 年</w:t>
      </w:r>
      <w:r w:rsidR="00432C06" w:rsidRPr="00236FF8">
        <w:rPr>
          <w:rFonts w:ascii="仿宋" w:eastAsia="仿宋" w:hAnsi="仿宋" w:hint="eastAsia"/>
        </w:rPr>
        <w:t>教学仪器设备值</w:t>
      </w:r>
      <w:r w:rsidR="00236FF8">
        <w:rPr>
          <w:rFonts w:ascii="仿宋" w:eastAsia="仿宋" w:hAnsi="仿宋" w:hint="eastAsia"/>
        </w:rPr>
        <w:t>达到</w:t>
      </w:r>
      <w:r w:rsidRPr="00236FF8">
        <w:rPr>
          <w:rFonts w:ascii="仿宋" w:eastAsia="仿宋" w:hAnsi="仿宋" w:hint="eastAsia"/>
        </w:rPr>
        <w:t>4534.02万</w:t>
      </w:r>
      <w:r w:rsidRPr="00236FF8">
        <w:rPr>
          <w:rFonts w:ascii="仿宋" w:eastAsia="仿宋" w:hAnsi="仿宋"/>
        </w:rPr>
        <w:t>元，2016年</w:t>
      </w:r>
      <w:r w:rsidR="00236FF8">
        <w:rPr>
          <w:rFonts w:ascii="仿宋" w:eastAsia="仿宋" w:hAnsi="仿宋" w:hint="eastAsia"/>
        </w:rPr>
        <w:t>为</w:t>
      </w:r>
      <w:r w:rsidRPr="00236FF8">
        <w:rPr>
          <w:rFonts w:ascii="仿宋" w:eastAsia="仿宋" w:hAnsi="仿宋" w:hint="eastAsia"/>
        </w:rPr>
        <w:t>4936.89万</w:t>
      </w:r>
      <w:r w:rsidRPr="00236FF8">
        <w:rPr>
          <w:rFonts w:ascii="仿宋" w:eastAsia="仿宋" w:hAnsi="仿宋"/>
        </w:rPr>
        <w:t>元；2017 年</w:t>
      </w:r>
      <w:r w:rsidR="00236FF8">
        <w:rPr>
          <w:rFonts w:ascii="仿宋" w:eastAsia="仿宋" w:hAnsi="仿宋" w:hint="eastAsia"/>
        </w:rPr>
        <w:t>为</w:t>
      </w:r>
      <w:r w:rsidRPr="00236FF8">
        <w:rPr>
          <w:rFonts w:ascii="仿宋" w:eastAsia="仿宋" w:hAnsi="仿宋" w:hint="eastAsia"/>
        </w:rPr>
        <w:t>5501.92万元</w:t>
      </w:r>
      <w:r w:rsidR="00372588" w:rsidRPr="00236FF8">
        <w:rPr>
          <w:rFonts w:ascii="仿宋" w:eastAsia="仿宋" w:hAnsi="仿宋" w:hint="eastAsia"/>
        </w:rPr>
        <w:t>。</w:t>
      </w:r>
    </w:p>
    <w:p w:rsidR="00432C06" w:rsidRPr="00945A7D" w:rsidRDefault="00372588" w:rsidP="00156A16">
      <w:pPr>
        <w:spacing w:beforeLines="50" w:afterLines="50" w:line="480" w:lineRule="exact"/>
        <w:jc w:val="center"/>
        <w:rPr>
          <w:rFonts w:ascii="仿宋" w:eastAsia="仿宋" w:hAnsi="仿宋"/>
        </w:rPr>
      </w:pPr>
      <w:r w:rsidRPr="00945A7D">
        <w:rPr>
          <w:rFonts w:ascii="仿宋" w:eastAsia="仿宋" w:hAnsi="仿宋" w:hint="eastAsia"/>
        </w:rPr>
        <w:t>表</w:t>
      </w:r>
      <w:r w:rsidR="00E266B7">
        <w:rPr>
          <w:rFonts w:ascii="仿宋" w:eastAsia="仿宋" w:hAnsi="仿宋" w:hint="eastAsia"/>
        </w:rPr>
        <w:t xml:space="preserve">3 </w:t>
      </w:r>
      <w:r w:rsidR="00432C06" w:rsidRPr="00945A7D">
        <w:rPr>
          <w:rFonts w:ascii="仿宋" w:eastAsia="仿宋" w:hAnsi="仿宋" w:hint="eastAsia"/>
        </w:rPr>
        <w:t>生均</w:t>
      </w:r>
      <w:r w:rsidRPr="00945A7D">
        <w:rPr>
          <w:rFonts w:ascii="仿宋" w:eastAsia="仿宋" w:hAnsi="仿宋" w:hint="eastAsia"/>
        </w:rPr>
        <w:t>教学仪器设备值表</w:t>
      </w:r>
    </w:p>
    <w:tbl>
      <w:tblPr>
        <w:tblW w:w="822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38"/>
        <w:gridCol w:w="1528"/>
        <w:gridCol w:w="1528"/>
        <w:gridCol w:w="1528"/>
      </w:tblGrid>
      <w:tr w:rsidR="00372588" w:rsidRPr="00D8150A" w:rsidTr="00E01A95">
        <w:trPr>
          <w:trHeight w:val="557"/>
        </w:trPr>
        <w:tc>
          <w:tcPr>
            <w:tcW w:w="3638" w:type="dxa"/>
            <w:shd w:val="clear" w:color="auto" w:fill="auto"/>
            <w:vAlign w:val="center"/>
          </w:tcPr>
          <w:p w:rsidR="00372588" w:rsidRPr="008F304E" w:rsidRDefault="00372588" w:rsidP="0063414C">
            <w:pPr>
              <w:spacing w:line="274" w:lineRule="exact"/>
              <w:ind w:left="1660"/>
              <w:rPr>
                <w:rFonts w:asciiTheme="minorEastAsia" w:eastAsiaTheme="minorEastAsia" w:hAnsiTheme="minorEastAsia"/>
                <w:b/>
                <w:sz w:val="24"/>
                <w:szCs w:val="24"/>
              </w:rPr>
            </w:pPr>
            <w:r w:rsidRPr="008F304E">
              <w:rPr>
                <w:rFonts w:asciiTheme="minorEastAsia" w:eastAsiaTheme="minorEastAsia" w:hAnsiTheme="minorEastAsia" w:hint="eastAsia"/>
                <w:b/>
                <w:sz w:val="24"/>
                <w:szCs w:val="24"/>
              </w:rPr>
              <w:t>项目</w:t>
            </w:r>
          </w:p>
        </w:tc>
        <w:tc>
          <w:tcPr>
            <w:tcW w:w="1528" w:type="dxa"/>
            <w:shd w:val="clear" w:color="auto" w:fill="auto"/>
            <w:vAlign w:val="center"/>
          </w:tcPr>
          <w:p w:rsidR="00372588" w:rsidRPr="008F304E" w:rsidRDefault="00372588" w:rsidP="00E01A95">
            <w:pPr>
              <w:spacing w:line="274" w:lineRule="exact"/>
              <w:ind w:right="360"/>
              <w:jc w:val="center"/>
              <w:rPr>
                <w:rFonts w:asciiTheme="minorEastAsia" w:eastAsiaTheme="minorEastAsia" w:hAnsiTheme="minorEastAsia"/>
                <w:b/>
                <w:sz w:val="24"/>
                <w:szCs w:val="24"/>
              </w:rPr>
            </w:pPr>
            <w:r w:rsidRPr="008F304E">
              <w:rPr>
                <w:rFonts w:asciiTheme="minorEastAsia" w:eastAsiaTheme="minorEastAsia" w:hAnsiTheme="minorEastAsia"/>
                <w:b/>
                <w:sz w:val="24"/>
                <w:szCs w:val="24"/>
              </w:rPr>
              <w:t>2015</w:t>
            </w:r>
          </w:p>
        </w:tc>
        <w:tc>
          <w:tcPr>
            <w:tcW w:w="1528" w:type="dxa"/>
            <w:shd w:val="clear" w:color="auto" w:fill="auto"/>
            <w:vAlign w:val="center"/>
          </w:tcPr>
          <w:p w:rsidR="00372588" w:rsidRPr="008F304E" w:rsidRDefault="00372588" w:rsidP="00E01A95">
            <w:pPr>
              <w:spacing w:line="274" w:lineRule="exact"/>
              <w:jc w:val="center"/>
              <w:rPr>
                <w:rFonts w:asciiTheme="minorEastAsia" w:eastAsiaTheme="minorEastAsia" w:hAnsiTheme="minorEastAsia"/>
                <w:b/>
                <w:w w:val="99"/>
                <w:sz w:val="24"/>
                <w:szCs w:val="24"/>
              </w:rPr>
            </w:pPr>
            <w:r w:rsidRPr="008F304E">
              <w:rPr>
                <w:rFonts w:asciiTheme="minorEastAsia" w:eastAsiaTheme="minorEastAsia" w:hAnsiTheme="minorEastAsia"/>
                <w:b/>
                <w:w w:val="99"/>
                <w:sz w:val="24"/>
                <w:szCs w:val="24"/>
              </w:rPr>
              <w:t>2016</w:t>
            </w:r>
          </w:p>
        </w:tc>
        <w:tc>
          <w:tcPr>
            <w:tcW w:w="1528" w:type="dxa"/>
            <w:shd w:val="clear" w:color="auto" w:fill="auto"/>
            <w:vAlign w:val="center"/>
          </w:tcPr>
          <w:p w:rsidR="00372588" w:rsidRPr="008F304E" w:rsidRDefault="00372588" w:rsidP="00E01A95">
            <w:pPr>
              <w:spacing w:line="274" w:lineRule="exact"/>
              <w:jc w:val="center"/>
              <w:rPr>
                <w:rFonts w:asciiTheme="minorEastAsia" w:eastAsiaTheme="minorEastAsia" w:hAnsiTheme="minorEastAsia"/>
                <w:b/>
                <w:w w:val="99"/>
                <w:sz w:val="24"/>
                <w:szCs w:val="24"/>
              </w:rPr>
            </w:pPr>
            <w:r w:rsidRPr="008F304E">
              <w:rPr>
                <w:rFonts w:asciiTheme="minorEastAsia" w:eastAsiaTheme="minorEastAsia" w:hAnsiTheme="minorEastAsia"/>
                <w:b/>
                <w:w w:val="99"/>
                <w:sz w:val="24"/>
                <w:szCs w:val="24"/>
              </w:rPr>
              <w:t>2017</w:t>
            </w:r>
          </w:p>
        </w:tc>
      </w:tr>
      <w:tr w:rsidR="00372588" w:rsidRPr="00D8150A" w:rsidTr="00E01A95">
        <w:trPr>
          <w:trHeight w:val="557"/>
        </w:trPr>
        <w:tc>
          <w:tcPr>
            <w:tcW w:w="3638" w:type="dxa"/>
            <w:shd w:val="clear" w:color="auto" w:fill="auto"/>
            <w:vAlign w:val="center"/>
          </w:tcPr>
          <w:p w:rsidR="00372588" w:rsidRPr="008F304E" w:rsidRDefault="00372588"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教学仪器设备值</w:t>
            </w:r>
            <w:r w:rsidR="00432C06" w:rsidRPr="008F304E">
              <w:rPr>
                <w:rFonts w:asciiTheme="minorEastAsia" w:eastAsiaTheme="minorEastAsia" w:hAnsiTheme="minorEastAsia" w:hint="eastAsia"/>
                <w:sz w:val="24"/>
                <w:szCs w:val="24"/>
              </w:rPr>
              <w:t>（万元）</w:t>
            </w:r>
          </w:p>
        </w:tc>
        <w:tc>
          <w:tcPr>
            <w:tcW w:w="1528" w:type="dxa"/>
            <w:shd w:val="clear" w:color="auto" w:fill="auto"/>
            <w:vAlign w:val="center"/>
          </w:tcPr>
          <w:p w:rsidR="00372588" w:rsidRPr="008F304E" w:rsidRDefault="00372588" w:rsidP="00E01A95">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4534.02</w:t>
            </w:r>
          </w:p>
        </w:tc>
        <w:tc>
          <w:tcPr>
            <w:tcW w:w="1528" w:type="dxa"/>
            <w:shd w:val="clear" w:color="auto" w:fill="auto"/>
            <w:vAlign w:val="center"/>
          </w:tcPr>
          <w:p w:rsidR="00372588" w:rsidRPr="008F304E" w:rsidRDefault="00372588" w:rsidP="00E01A95">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4936.89</w:t>
            </w:r>
          </w:p>
        </w:tc>
        <w:tc>
          <w:tcPr>
            <w:tcW w:w="1528" w:type="dxa"/>
            <w:shd w:val="clear" w:color="auto" w:fill="auto"/>
            <w:vAlign w:val="center"/>
          </w:tcPr>
          <w:p w:rsidR="00372588" w:rsidRPr="008F304E" w:rsidRDefault="00372588" w:rsidP="00E01A95">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5501.92</w:t>
            </w:r>
          </w:p>
        </w:tc>
      </w:tr>
      <w:tr w:rsidR="00372588" w:rsidRPr="00D8150A" w:rsidTr="00E01A95">
        <w:trPr>
          <w:trHeight w:val="557"/>
        </w:trPr>
        <w:tc>
          <w:tcPr>
            <w:tcW w:w="3638" w:type="dxa"/>
            <w:shd w:val="clear" w:color="auto" w:fill="auto"/>
            <w:vAlign w:val="center"/>
          </w:tcPr>
          <w:p w:rsidR="00372588" w:rsidRPr="008F304E" w:rsidRDefault="00372588"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在校生人数（人）</w:t>
            </w:r>
          </w:p>
        </w:tc>
        <w:tc>
          <w:tcPr>
            <w:tcW w:w="1528" w:type="dxa"/>
            <w:shd w:val="clear" w:color="auto" w:fill="auto"/>
            <w:vAlign w:val="center"/>
          </w:tcPr>
          <w:p w:rsidR="00372588" w:rsidRPr="008F304E" w:rsidRDefault="00D37447" w:rsidP="00E01A95">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5797</w:t>
            </w:r>
          </w:p>
        </w:tc>
        <w:tc>
          <w:tcPr>
            <w:tcW w:w="1528" w:type="dxa"/>
            <w:shd w:val="clear" w:color="auto" w:fill="auto"/>
            <w:vAlign w:val="center"/>
          </w:tcPr>
          <w:p w:rsidR="00372588" w:rsidRPr="008F304E" w:rsidRDefault="00D37447" w:rsidP="00E01A95">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5552</w:t>
            </w:r>
          </w:p>
        </w:tc>
        <w:tc>
          <w:tcPr>
            <w:tcW w:w="1528" w:type="dxa"/>
            <w:shd w:val="clear" w:color="auto" w:fill="auto"/>
            <w:vAlign w:val="center"/>
          </w:tcPr>
          <w:p w:rsidR="00372588" w:rsidRPr="008F304E" w:rsidRDefault="00D37447" w:rsidP="00E01A95">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6927</w:t>
            </w:r>
          </w:p>
        </w:tc>
      </w:tr>
      <w:tr w:rsidR="00372588" w:rsidRPr="00D8150A" w:rsidTr="00E01A95">
        <w:trPr>
          <w:trHeight w:val="557"/>
        </w:trPr>
        <w:tc>
          <w:tcPr>
            <w:tcW w:w="3638" w:type="dxa"/>
            <w:shd w:val="clear" w:color="auto" w:fill="auto"/>
            <w:vAlign w:val="center"/>
          </w:tcPr>
          <w:p w:rsidR="00372588" w:rsidRPr="008F304E" w:rsidRDefault="00372588" w:rsidP="0063414C">
            <w:pPr>
              <w:spacing w:line="480" w:lineRule="exact"/>
              <w:ind w:right="357"/>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生均</w:t>
            </w:r>
            <w:r w:rsidRPr="008F304E">
              <w:rPr>
                <w:rFonts w:asciiTheme="minorEastAsia" w:eastAsiaTheme="minorEastAsia" w:hAnsiTheme="minorEastAsia" w:hint="eastAsia"/>
                <w:sz w:val="24"/>
                <w:szCs w:val="24"/>
              </w:rPr>
              <w:t>教学仪器设备值</w:t>
            </w:r>
            <w:r w:rsidRPr="008F304E">
              <w:rPr>
                <w:rFonts w:asciiTheme="minorEastAsia" w:eastAsiaTheme="minorEastAsia" w:hAnsiTheme="minorEastAsia"/>
                <w:sz w:val="24"/>
                <w:szCs w:val="24"/>
              </w:rPr>
              <w:t>（元/人）</w:t>
            </w:r>
          </w:p>
        </w:tc>
        <w:tc>
          <w:tcPr>
            <w:tcW w:w="1528" w:type="dxa"/>
            <w:shd w:val="clear" w:color="auto" w:fill="auto"/>
            <w:vAlign w:val="center"/>
          </w:tcPr>
          <w:p w:rsidR="00372588" w:rsidRPr="008F304E" w:rsidRDefault="00432C06" w:rsidP="00E01A95">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78</w:t>
            </w:r>
            <w:r w:rsidR="005F487B" w:rsidRPr="008F304E">
              <w:rPr>
                <w:rFonts w:asciiTheme="minorEastAsia" w:eastAsiaTheme="minorEastAsia" w:hAnsiTheme="minorEastAsia" w:hint="eastAsia"/>
                <w:sz w:val="24"/>
                <w:szCs w:val="24"/>
              </w:rPr>
              <w:t>2</w:t>
            </w:r>
            <w:r w:rsidRPr="008F304E">
              <w:rPr>
                <w:rFonts w:asciiTheme="minorEastAsia" w:eastAsiaTheme="minorEastAsia" w:hAnsiTheme="minorEastAsia" w:hint="eastAsia"/>
                <w:sz w:val="24"/>
                <w:szCs w:val="24"/>
              </w:rPr>
              <w:t>1.32</w:t>
            </w:r>
          </w:p>
        </w:tc>
        <w:tc>
          <w:tcPr>
            <w:tcW w:w="1528" w:type="dxa"/>
            <w:shd w:val="clear" w:color="auto" w:fill="auto"/>
            <w:vAlign w:val="center"/>
          </w:tcPr>
          <w:p w:rsidR="00372588" w:rsidRPr="008F304E" w:rsidRDefault="00432C06" w:rsidP="00E01A95">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8892.09</w:t>
            </w:r>
          </w:p>
        </w:tc>
        <w:tc>
          <w:tcPr>
            <w:tcW w:w="1528" w:type="dxa"/>
            <w:shd w:val="clear" w:color="auto" w:fill="auto"/>
            <w:vAlign w:val="center"/>
          </w:tcPr>
          <w:p w:rsidR="00372588" w:rsidRPr="008F304E" w:rsidRDefault="00432C06" w:rsidP="00E01A95">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7942.72</w:t>
            </w:r>
          </w:p>
        </w:tc>
      </w:tr>
    </w:tbl>
    <w:p w:rsidR="00372588" w:rsidRDefault="00E266B7" w:rsidP="00156A16">
      <w:pPr>
        <w:pStyle w:val="3"/>
      </w:pPr>
      <w:bookmarkStart w:id="7" w:name="_Toc530555714"/>
      <w:r>
        <w:rPr>
          <w:rFonts w:hint="eastAsia"/>
        </w:rPr>
        <w:t>二、</w:t>
      </w:r>
      <w:r w:rsidR="00372588" w:rsidRPr="00D8150A">
        <w:rPr>
          <w:rFonts w:hint="eastAsia"/>
        </w:rPr>
        <w:t>师资队伍</w:t>
      </w:r>
      <w:bookmarkEnd w:id="7"/>
    </w:p>
    <w:p w:rsidR="00EA25A3" w:rsidRPr="007B5872" w:rsidRDefault="009B3CC6" w:rsidP="00945A7D">
      <w:pPr>
        <w:spacing w:line="480" w:lineRule="exact"/>
        <w:ind w:firstLineChars="200" w:firstLine="640"/>
        <w:rPr>
          <w:rFonts w:ascii="仿宋" w:eastAsia="仿宋" w:hAnsi="仿宋"/>
        </w:rPr>
      </w:pPr>
      <w:r w:rsidRPr="007B5872">
        <w:rPr>
          <w:rFonts w:ascii="仿宋" w:eastAsia="仿宋" w:hAnsi="仿宋" w:hint="eastAsia"/>
        </w:rPr>
        <w:t>学院依据《</w:t>
      </w:r>
      <w:r w:rsidR="0063414C">
        <w:rPr>
          <w:rFonts w:ascii="仿宋" w:eastAsia="仿宋" w:hAnsi="仿宋" w:hint="eastAsia"/>
        </w:rPr>
        <w:t>“</w:t>
      </w:r>
      <w:r w:rsidRPr="007B5872">
        <w:rPr>
          <w:rFonts w:ascii="仿宋" w:eastAsia="仿宋" w:hAnsi="仿宋" w:hint="eastAsia"/>
        </w:rPr>
        <w:t>十三五</w:t>
      </w:r>
      <w:r w:rsidR="0063414C">
        <w:rPr>
          <w:rFonts w:ascii="仿宋" w:eastAsia="仿宋" w:hAnsi="仿宋" w:hint="eastAsia"/>
        </w:rPr>
        <w:t>”</w:t>
      </w:r>
      <w:r w:rsidRPr="007B5872">
        <w:rPr>
          <w:rFonts w:ascii="仿宋" w:eastAsia="仿宋" w:hAnsi="仿宋" w:hint="eastAsia"/>
        </w:rPr>
        <w:t>师资队伍建设发展规划》《关于加强对青年教师培养的意见》《教师学历学位进修提高计划》等文件要求，学院采取引进、培养、聘用等多种形式，努力改善和提高师资队伍的整体素质和水平。</w:t>
      </w:r>
    </w:p>
    <w:p w:rsidR="00EA25A3" w:rsidRPr="00612314" w:rsidRDefault="009B3CC6" w:rsidP="00945A7D">
      <w:pPr>
        <w:spacing w:line="480" w:lineRule="exact"/>
        <w:ind w:firstLineChars="200" w:firstLine="640"/>
        <w:rPr>
          <w:rFonts w:ascii="仿宋" w:eastAsia="仿宋" w:hAnsi="仿宋"/>
        </w:rPr>
      </w:pPr>
      <w:r w:rsidRPr="00612314">
        <w:rPr>
          <w:rFonts w:ascii="仿宋" w:eastAsia="仿宋" w:hAnsi="仿宋" w:hint="eastAsia"/>
        </w:rPr>
        <w:t>目前，</w:t>
      </w:r>
      <w:r w:rsidR="00EA25A3" w:rsidRPr="00612314">
        <w:rPr>
          <w:rFonts w:ascii="仿宋" w:eastAsia="仿宋" w:hAnsi="仿宋" w:hint="eastAsia"/>
        </w:rPr>
        <w:t>学院现有教职工705人，其中专业教师403人，</w:t>
      </w:r>
      <w:r w:rsidR="00612314" w:rsidRPr="00612314">
        <w:rPr>
          <w:rFonts w:ascii="仿宋" w:eastAsia="仿宋" w:hAnsi="仿宋" w:hint="eastAsia"/>
        </w:rPr>
        <w:t>其中，</w:t>
      </w:r>
      <w:r w:rsidR="00EA25A3" w:rsidRPr="00612314">
        <w:rPr>
          <w:rFonts w:ascii="仿宋" w:eastAsia="仿宋" w:hAnsi="仿宋" w:hint="eastAsia"/>
        </w:rPr>
        <w:t>双师型教师385人</w:t>
      </w:r>
      <w:r w:rsidR="00612314" w:rsidRPr="00612314">
        <w:rPr>
          <w:rFonts w:ascii="仿宋" w:eastAsia="仿宋" w:hAnsi="仿宋" w:hint="eastAsia"/>
        </w:rPr>
        <w:t>，占专业教师比例为95.53%；</w:t>
      </w:r>
      <w:r w:rsidR="00EA25A3" w:rsidRPr="00612314">
        <w:rPr>
          <w:rFonts w:ascii="仿宋" w:eastAsia="仿宋" w:hAnsi="仿宋" w:hint="eastAsia"/>
        </w:rPr>
        <w:t>具有高级职称教师219人，占专业教师比例</w:t>
      </w:r>
      <w:r w:rsidR="00612314" w:rsidRPr="00612314">
        <w:rPr>
          <w:rFonts w:ascii="仿宋" w:eastAsia="仿宋" w:hAnsi="仿宋" w:hint="eastAsia"/>
        </w:rPr>
        <w:t>54.34</w:t>
      </w:r>
      <w:r w:rsidR="00EA25A3" w:rsidRPr="00612314">
        <w:rPr>
          <w:rFonts w:ascii="仿宋" w:eastAsia="仿宋" w:hAnsi="仿宋" w:hint="eastAsia"/>
        </w:rPr>
        <w:t>%，具有研究生</w:t>
      </w:r>
      <w:r w:rsidR="00EA25A3" w:rsidRPr="00612314">
        <w:rPr>
          <w:rFonts w:ascii="仿宋" w:eastAsia="仿宋" w:hAnsi="仿宋" w:hint="eastAsia"/>
        </w:rPr>
        <w:lastRenderedPageBreak/>
        <w:t>及以上学历教师</w:t>
      </w:r>
      <w:r w:rsidR="00612314" w:rsidRPr="00612314">
        <w:rPr>
          <w:rFonts w:ascii="仿宋" w:eastAsia="仿宋" w:hAnsi="仿宋" w:hint="eastAsia"/>
        </w:rPr>
        <w:t>147人，</w:t>
      </w:r>
      <w:r w:rsidR="00EA25A3" w:rsidRPr="00612314">
        <w:rPr>
          <w:rFonts w:ascii="仿宋" w:eastAsia="仿宋" w:hAnsi="仿宋" w:hint="eastAsia"/>
        </w:rPr>
        <w:t>所占比例36.</w:t>
      </w:r>
      <w:r w:rsidR="00612314" w:rsidRPr="00612314">
        <w:rPr>
          <w:rFonts w:ascii="仿宋" w:eastAsia="仿宋" w:hAnsi="仿宋" w:hint="eastAsia"/>
        </w:rPr>
        <w:t>48</w:t>
      </w:r>
      <w:r w:rsidR="00EA25A3" w:rsidRPr="00612314">
        <w:rPr>
          <w:rFonts w:ascii="仿宋" w:eastAsia="仿宋" w:hAnsi="仿宋" w:hint="eastAsia"/>
        </w:rPr>
        <w:t>%，35岁以下青年教师人数140人。师生比15.93。</w:t>
      </w:r>
    </w:p>
    <w:p w:rsidR="00EA25A3" w:rsidRDefault="00EA25A3" w:rsidP="00945A7D">
      <w:pPr>
        <w:spacing w:line="480" w:lineRule="exact"/>
        <w:ind w:firstLineChars="200" w:firstLine="640"/>
        <w:rPr>
          <w:rFonts w:ascii="仿宋" w:eastAsia="仿宋" w:hAnsi="仿宋"/>
        </w:rPr>
      </w:pPr>
      <w:r w:rsidRPr="007B5872">
        <w:rPr>
          <w:rFonts w:ascii="仿宋" w:eastAsia="仿宋" w:hAnsi="仿宋" w:hint="eastAsia"/>
        </w:rPr>
        <w:t>教学中，学院深入开发校企合作，积极聘用兼职教师，保证实践课程质量。三年来，聘请企业兼职教师数量逐年增加，2015年支付企业兼职教师课酬总额为4.97万元，2016年14.65万元，2017年33.91万元。</w:t>
      </w:r>
    </w:p>
    <w:p w:rsidR="00EA25A3" w:rsidRDefault="00E266B7" w:rsidP="00156A16">
      <w:pPr>
        <w:pStyle w:val="3"/>
      </w:pPr>
      <w:bookmarkStart w:id="8" w:name="_Toc530555715"/>
      <w:r>
        <w:rPr>
          <w:rFonts w:hint="eastAsia"/>
        </w:rPr>
        <w:t>三、</w:t>
      </w:r>
      <w:r w:rsidR="00EA25A3" w:rsidRPr="00D8150A">
        <w:rPr>
          <w:rFonts w:hint="eastAsia"/>
        </w:rPr>
        <w:t>信息化教学</w:t>
      </w:r>
      <w:bookmarkEnd w:id="8"/>
    </w:p>
    <w:p w:rsidR="00EA25A3" w:rsidRPr="007B5872" w:rsidRDefault="00EA25A3" w:rsidP="000A7435">
      <w:pPr>
        <w:spacing w:line="480" w:lineRule="exact"/>
        <w:ind w:firstLineChars="200" w:firstLine="640"/>
        <w:rPr>
          <w:rFonts w:ascii="仿宋" w:eastAsia="仿宋" w:hAnsi="仿宋"/>
        </w:rPr>
      </w:pPr>
      <w:bookmarkStart w:id="9" w:name="_GoBack"/>
      <w:r w:rsidRPr="007B5872">
        <w:rPr>
          <w:rFonts w:ascii="仿宋" w:eastAsia="仿宋" w:hAnsi="仿宋" w:hint="eastAsia"/>
        </w:rPr>
        <w:t>2017年，我院引入900多万元社会资金，基本完成了数字化校园基础平台建设：实现了校园有线、无线全覆盖。</w:t>
      </w:r>
    </w:p>
    <w:p w:rsidR="00EA25A3" w:rsidRPr="007B5872" w:rsidRDefault="00EA25A3" w:rsidP="000A7435">
      <w:pPr>
        <w:spacing w:line="480" w:lineRule="exact"/>
        <w:ind w:firstLineChars="200" w:firstLine="640"/>
        <w:rPr>
          <w:rFonts w:ascii="仿宋" w:eastAsia="仿宋" w:hAnsi="仿宋"/>
        </w:rPr>
      </w:pPr>
      <w:r w:rsidRPr="007B5872">
        <w:rPr>
          <w:rFonts w:ascii="仿宋" w:eastAsia="仿宋" w:hAnsi="仿宋" w:hint="eastAsia"/>
        </w:rPr>
        <w:t>完成校园网络综合布线系统施工：共敷设光纤30条，长度14000米；网线699箱，长度200700米。</w:t>
      </w:r>
    </w:p>
    <w:p w:rsidR="00EA25A3" w:rsidRPr="007B5872" w:rsidRDefault="00EA25A3" w:rsidP="000A7435">
      <w:pPr>
        <w:spacing w:line="480" w:lineRule="exact"/>
        <w:ind w:firstLineChars="200" w:firstLine="640"/>
        <w:rPr>
          <w:rFonts w:ascii="仿宋" w:eastAsia="仿宋" w:hAnsi="仿宋"/>
        </w:rPr>
      </w:pPr>
      <w:r w:rsidRPr="007B5872">
        <w:rPr>
          <w:rFonts w:ascii="仿宋" w:eastAsia="仿宋" w:hAnsi="仿宋" w:hint="eastAsia"/>
        </w:rPr>
        <w:t>完成校园有线、无线网络的施工工作：安装调试各类交换机221台；有线网络信息点办公区927个、宿舍区1280个，实现了有线到各个房间。完成安装调试室外AP 22套，室内AP办公区189套、宿舍区1314套，实现了全院无线无缝覆盖，在校园无线网络部署了用户管理系统，实现了对办公无线用户的无感知认证和管理。</w:t>
      </w:r>
    </w:p>
    <w:p w:rsidR="00EA25A3" w:rsidRPr="007B5872" w:rsidRDefault="00EA25A3" w:rsidP="000A7435">
      <w:pPr>
        <w:spacing w:line="480" w:lineRule="exact"/>
        <w:ind w:firstLineChars="200" w:firstLine="640"/>
        <w:rPr>
          <w:rFonts w:ascii="仿宋" w:eastAsia="仿宋" w:hAnsi="仿宋"/>
        </w:rPr>
      </w:pPr>
      <w:r w:rsidRPr="007B5872">
        <w:rPr>
          <w:rFonts w:ascii="仿宋" w:eastAsia="仿宋" w:hAnsi="仿宋" w:hint="eastAsia"/>
        </w:rPr>
        <w:t>完成了校园网数据中心机房的施工工作：主要包括机房基础装修、机房综合布线、上走线桥架、供配电防雷接地、监控门禁、精密空调等系统的建设施工，为数据中心提供了安全、节能、高效的机房环境。</w:t>
      </w:r>
    </w:p>
    <w:p w:rsidR="00EA25A3" w:rsidRPr="007B5872" w:rsidRDefault="00EA25A3" w:rsidP="000A7435">
      <w:pPr>
        <w:spacing w:line="480" w:lineRule="exact"/>
        <w:ind w:firstLineChars="200" w:firstLine="640"/>
        <w:rPr>
          <w:rFonts w:ascii="仿宋" w:eastAsia="仿宋" w:hAnsi="仿宋"/>
        </w:rPr>
      </w:pPr>
      <w:r w:rsidRPr="007B5872">
        <w:rPr>
          <w:rFonts w:ascii="仿宋" w:eastAsia="仿宋" w:hAnsi="仿宋" w:hint="eastAsia"/>
        </w:rPr>
        <w:t>基本完成了数据中心平台建设：安装4台2路服务器和1台存储，对服务器群进行了虚拟化，并已经为学院的“专业诊断系统平台及教学质量监控平台”提供了2台服务器。</w:t>
      </w:r>
    </w:p>
    <w:p w:rsidR="00EA25A3" w:rsidRPr="007B5872" w:rsidRDefault="00EA25A3" w:rsidP="000A7435">
      <w:pPr>
        <w:spacing w:line="480" w:lineRule="exact"/>
        <w:ind w:firstLineChars="200" w:firstLine="640"/>
        <w:rPr>
          <w:rFonts w:ascii="仿宋" w:eastAsia="仿宋" w:hAnsi="仿宋"/>
        </w:rPr>
      </w:pPr>
      <w:r w:rsidRPr="007B5872">
        <w:rPr>
          <w:rFonts w:ascii="仿宋" w:eastAsia="仿宋" w:hAnsi="仿宋" w:hint="eastAsia"/>
        </w:rPr>
        <w:t>引入教务网络管理系统、全国普通高校招生管理系统、全国招生计划管理系统、大学生心理咨询系统；引入北京超星集团公司学习通及泛雅平台等信息化教学平台等。</w:t>
      </w:r>
    </w:p>
    <w:bookmarkEnd w:id="9"/>
    <w:p w:rsidR="00EA25A3" w:rsidRPr="00945A7D" w:rsidRDefault="009B3CC6" w:rsidP="00156A16">
      <w:pPr>
        <w:spacing w:beforeLines="50" w:afterLines="50" w:line="480" w:lineRule="exact"/>
        <w:ind w:left="357" w:firstLineChars="750" w:firstLine="2400"/>
        <w:rPr>
          <w:rFonts w:ascii="仿宋" w:eastAsia="仿宋" w:hAnsi="仿宋"/>
        </w:rPr>
      </w:pPr>
      <w:r w:rsidRPr="00945A7D">
        <w:rPr>
          <w:rFonts w:ascii="仿宋" w:eastAsia="仿宋" w:hAnsi="仿宋" w:hint="eastAsia"/>
        </w:rPr>
        <w:lastRenderedPageBreak/>
        <w:t>表</w:t>
      </w:r>
      <w:r w:rsidR="00E266B7">
        <w:rPr>
          <w:rFonts w:ascii="仿宋" w:eastAsia="仿宋" w:hAnsi="仿宋" w:hint="eastAsia"/>
        </w:rPr>
        <w:t xml:space="preserve">4 </w:t>
      </w:r>
      <w:r w:rsidR="00EA25A3" w:rsidRPr="00945A7D">
        <w:rPr>
          <w:rFonts w:ascii="仿宋" w:eastAsia="仿宋" w:hAnsi="仿宋" w:hint="eastAsia"/>
        </w:rPr>
        <w:t>校园网建设</w:t>
      </w:r>
    </w:p>
    <w:tbl>
      <w:tblPr>
        <w:tblW w:w="8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top w:w="15" w:type="dxa"/>
          <w:left w:w="15" w:type="dxa"/>
          <w:bottom w:w="15" w:type="dxa"/>
          <w:right w:w="15" w:type="dxa"/>
        </w:tblCellMar>
        <w:tblLook w:val="04A0"/>
      </w:tblPr>
      <w:tblGrid>
        <w:gridCol w:w="1610"/>
        <w:gridCol w:w="1392"/>
        <w:gridCol w:w="841"/>
        <w:gridCol w:w="850"/>
        <w:gridCol w:w="992"/>
        <w:gridCol w:w="1276"/>
        <w:gridCol w:w="1418"/>
      </w:tblGrid>
      <w:tr w:rsidR="00EA25A3" w:rsidRPr="00D8150A" w:rsidTr="00E01A95">
        <w:trPr>
          <w:trHeight w:val="646"/>
        </w:trPr>
        <w:tc>
          <w:tcPr>
            <w:tcW w:w="1610" w:type="dxa"/>
            <w:vMerge w:val="restart"/>
            <w:shd w:val="clear" w:color="auto" w:fill="FFFFFF" w:themeFill="background1"/>
            <w:vAlign w:val="center"/>
          </w:tcPr>
          <w:p w:rsidR="00EA25A3" w:rsidRPr="008F304E" w:rsidRDefault="00EA25A3"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接入互联网出口带宽60（Mbps）</w:t>
            </w:r>
          </w:p>
        </w:tc>
        <w:tc>
          <w:tcPr>
            <w:tcW w:w="1392" w:type="dxa"/>
            <w:vMerge w:val="restart"/>
            <w:shd w:val="clear" w:color="auto" w:fill="FFFFFF" w:themeFill="background1"/>
            <w:vAlign w:val="center"/>
          </w:tcPr>
          <w:p w:rsidR="00EA25A3" w:rsidRPr="008F304E" w:rsidRDefault="00EA25A3"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校园网主干最大带宽（Mbps）</w:t>
            </w:r>
          </w:p>
        </w:tc>
        <w:tc>
          <w:tcPr>
            <w:tcW w:w="841" w:type="dxa"/>
            <w:vMerge w:val="restart"/>
            <w:shd w:val="clear" w:color="auto" w:fill="FFFFFF" w:themeFill="background1"/>
            <w:vAlign w:val="center"/>
          </w:tcPr>
          <w:p w:rsidR="00EA25A3" w:rsidRPr="008F304E" w:rsidRDefault="00EA25A3"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一卡通</w:t>
            </w:r>
          </w:p>
          <w:p w:rsidR="00EA25A3" w:rsidRPr="008F304E" w:rsidRDefault="00EA25A3"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使用</w:t>
            </w:r>
          </w:p>
        </w:tc>
        <w:tc>
          <w:tcPr>
            <w:tcW w:w="850" w:type="dxa"/>
            <w:vMerge w:val="restart"/>
            <w:shd w:val="clear" w:color="auto" w:fill="FFFFFF" w:themeFill="background1"/>
            <w:vAlign w:val="center"/>
          </w:tcPr>
          <w:p w:rsidR="00EA25A3" w:rsidRPr="008F304E" w:rsidRDefault="00EA25A3"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无线覆盖情况</w:t>
            </w:r>
          </w:p>
        </w:tc>
        <w:tc>
          <w:tcPr>
            <w:tcW w:w="992" w:type="dxa"/>
            <w:vMerge w:val="restart"/>
            <w:shd w:val="clear" w:color="auto" w:fill="FFFFFF" w:themeFill="background1"/>
            <w:vAlign w:val="center"/>
          </w:tcPr>
          <w:p w:rsidR="00EA25A3" w:rsidRPr="008F304E" w:rsidRDefault="00EA25A3" w:rsidP="00E01A95">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网络信息点数（个）</w:t>
            </w:r>
          </w:p>
        </w:tc>
        <w:tc>
          <w:tcPr>
            <w:tcW w:w="1276" w:type="dxa"/>
            <w:vMerge w:val="restart"/>
            <w:shd w:val="clear" w:color="auto" w:fill="FFFFFF" w:themeFill="background1"/>
            <w:vAlign w:val="center"/>
          </w:tcPr>
          <w:p w:rsidR="00EA25A3" w:rsidRPr="008F304E" w:rsidRDefault="00EA25A3"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管理信息系统数据总量62（GB）</w:t>
            </w:r>
          </w:p>
        </w:tc>
        <w:tc>
          <w:tcPr>
            <w:tcW w:w="1418" w:type="dxa"/>
            <w:vMerge w:val="restart"/>
            <w:shd w:val="clear" w:color="auto" w:fill="FFFFFF" w:themeFill="background1"/>
            <w:vAlign w:val="center"/>
          </w:tcPr>
          <w:p w:rsidR="00EA25A3" w:rsidRPr="008F304E" w:rsidRDefault="009B3CC6"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教学用终端计算机数（台）</w:t>
            </w:r>
            <w:r w:rsidR="00EA25A3" w:rsidRPr="008F304E">
              <w:rPr>
                <w:rFonts w:asciiTheme="minorEastAsia" w:eastAsiaTheme="minorEastAsia" w:hAnsiTheme="minorEastAsia" w:cs="宋体" w:hint="eastAsia"/>
                <w:color w:val="000000"/>
                <w:sz w:val="24"/>
                <w:szCs w:val="24"/>
              </w:rPr>
              <w:t>）</w:t>
            </w:r>
          </w:p>
        </w:tc>
      </w:tr>
      <w:tr w:rsidR="00EA25A3" w:rsidRPr="00D8150A" w:rsidTr="00E01A95">
        <w:trPr>
          <w:trHeight w:val="363"/>
        </w:trPr>
        <w:tc>
          <w:tcPr>
            <w:tcW w:w="1610" w:type="dxa"/>
            <w:vMerge/>
            <w:shd w:val="clear" w:color="auto" w:fill="FFFFFF" w:themeFill="background1"/>
            <w:vAlign w:val="center"/>
          </w:tcPr>
          <w:p w:rsidR="00EA25A3" w:rsidRPr="008F304E" w:rsidRDefault="00EA25A3" w:rsidP="00AA1730">
            <w:pPr>
              <w:jc w:val="center"/>
              <w:rPr>
                <w:rFonts w:asciiTheme="minorEastAsia" w:eastAsiaTheme="minorEastAsia" w:hAnsiTheme="minorEastAsia" w:cs="宋体"/>
                <w:color w:val="FFFFFF"/>
                <w:sz w:val="24"/>
                <w:szCs w:val="24"/>
              </w:rPr>
            </w:pPr>
          </w:p>
        </w:tc>
        <w:tc>
          <w:tcPr>
            <w:tcW w:w="1392" w:type="dxa"/>
            <w:vMerge/>
            <w:shd w:val="clear" w:color="auto" w:fill="FFFFFF" w:themeFill="background1"/>
            <w:vAlign w:val="center"/>
          </w:tcPr>
          <w:p w:rsidR="00EA25A3" w:rsidRPr="008F304E" w:rsidRDefault="00EA25A3" w:rsidP="00AA1730">
            <w:pPr>
              <w:jc w:val="center"/>
              <w:rPr>
                <w:rFonts w:asciiTheme="minorEastAsia" w:eastAsiaTheme="minorEastAsia" w:hAnsiTheme="minorEastAsia" w:cs="宋体"/>
                <w:color w:val="FFFFFF"/>
                <w:sz w:val="24"/>
                <w:szCs w:val="24"/>
              </w:rPr>
            </w:pPr>
          </w:p>
        </w:tc>
        <w:tc>
          <w:tcPr>
            <w:tcW w:w="841" w:type="dxa"/>
            <w:vMerge/>
            <w:shd w:val="clear" w:color="auto" w:fill="FFFFFF" w:themeFill="background1"/>
            <w:vAlign w:val="center"/>
          </w:tcPr>
          <w:p w:rsidR="00EA25A3" w:rsidRPr="008F304E" w:rsidRDefault="00EA25A3" w:rsidP="00AA1730">
            <w:pPr>
              <w:jc w:val="center"/>
              <w:rPr>
                <w:rFonts w:asciiTheme="minorEastAsia" w:eastAsiaTheme="minorEastAsia" w:hAnsiTheme="minorEastAsia" w:cs="宋体"/>
                <w:color w:val="FFFFFF"/>
                <w:sz w:val="24"/>
                <w:szCs w:val="24"/>
              </w:rPr>
            </w:pPr>
          </w:p>
        </w:tc>
        <w:tc>
          <w:tcPr>
            <w:tcW w:w="850" w:type="dxa"/>
            <w:vMerge/>
            <w:shd w:val="clear" w:color="auto" w:fill="FFFFFF" w:themeFill="background1"/>
            <w:vAlign w:val="center"/>
          </w:tcPr>
          <w:p w:rsidR="00EA25A3" w:rsidRPr="008F304E" w:rsidRDefault="00EA25A3" w:rsidP="00AA1730">
            <w:pPr>
              <w:jc w:val="center"/>
              <w:rPr>
                <w:rFonts w:asciiTheme="minorEastAsia" w:eastAsiaTheme="minorEastAsia" w:hAnsiTheme="minorEastAsia" w:cs="宋体"/>
                <w:color w:val="FFFFFF"/>
                <w:sz w:val="24"/>
                <w:szCs w:val="24"/>
              </w:rPr>
            </w:pPr>
          </w:p>
        </w:tc>
        <w:tc>
          <w:tcPr>
            <w:tcW w:w="992" w:type="dxa"/>
            <w:vMerge/>
            <w:shd w:val="clear" w:color="auto" w:fill="FFFFFF" w:themeFill="background1"/>
            <w:vAlign w:val="center"/>
          </w:tcPr>
          <w:p w:rsidR="00EA25A3" w:rsidRPr="008F304E" w:rsidRDefault="00EA25A3" w:rsidP="00AA1730">
            <w:pPr>
              <w:jc w:val="center"/>
              <w:rPr>
                <w:rFonts w:asciiTheme="minorEastAsia" w:eastAsiaTheme="minorEastAsia" w:hAnsiTheme="minorEastAsia" w:cs="宋体"/>
                <w:color w:val="FFFFFF"/>
                <w:sz w:val="24"/>
                <w:szCs w:val="24"/>
              </w:rPr>
            </w:pPr>
          </w:p>
        </w:tc>
        <w:tc>
          <w:tcPr>
            <w:tcW w:w="1276" w:type="dxa"/>
            <w:vMerge/>
            <w:shd w:val="clear" w:color="auto" w:fill="FFFFFF" w:themeFill="background1"/>
            <w:vAlign w:val="center"/>
          </w:tcPr>
          <w:p w:rsidR="00EA25A3" w:rsidRPr="008F304E" w:rsidRDefault="00EA25A3" w:rsidP="00AA1730">
            <w:pPr>
              <w:jc w:val="center"/>
              <w:rPr>
                <w:rFonts w:asciiTheme="minorEastAsia" w:eastAsiaTheme="minorEastAsia" w:hAnsiTheme="minorEastAsia" w:cs="宋体"/>
                <w:color w:val="FFFFFF"/>
                <w:sz w:val="24"/>
                <w:szCs w:val="24"/>
              </w:rPr>
            </w:pPr>
          </w:p>
        </w:tc>
        <w:tc>
          <w:tcPr>
            <w:tcW w:w="1418" w:type="dxa"/>
            <w:vMerge/>
            <w:shd w:val="clear" w:color="auto" w:fill="FFFFFF" w:themeFill="background1"/>
            <w:vAlign w:val="center"/>
          </w:tcPr>
          <w:p w:rsidR="00EA25A3" w:rsidRPr="008F304E" w:rsidRDefault="00EA25A3" w:rsidP="00AA1730">
            <w:pPr>
              <w:jc w:val="center"/>
              <w:rPr>
                <w:rFonts w:asciiTheme="minorEastAsia" w:eastAsiaTheme="minorEastAsia" w:hAnsiTheme="minorEastAsia" w:cs="宋体"/>
                <w:color w:val="FFFFFF"/>
                <w:sz w:val="24"/>
                <w:szCs w:val="24"/>
              </w:rPr>
            </w:pPr>
          </w:p>
        </w:tc>
      </w:tr>
      <w:tr w:rsidR="00EA25A3" w:rsidRPr="00D8150A" w:rsidTr="00E01A95">
        <w:trPr>
          <w:trHeight w:val="665"/>
        </w:trPr>
        <w:tc>
          <w:tcPr>
            <w:tcW w:w="1610" w:type="dxa"/>
            <w:shd w:val="clear" w:color="auto" w:fill="FFFFFF" w:themeFill="background1"/>
            <w:vAlign w:val="center"/>
          </w:tcPr>
          <w:p w:rsidR="00EA25A3" w:rsidRPr="008F304E" w:rsidRDefault="009B3CC6"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21</w:t>
            </w:r>
            <w:r w:rsidR="00EA25A3" w:rsidRPr="008F304E">
              <w:rPr>
                <w:rFonts w:asciiTheme="minorEastAsia" w:eastAsiaTheme="minorEastAsia" w:hAnsiTheme="minorEastAsia" w:cs="宋体" w:hint="eastAsia"/>
                <w:color w:val="000000"/>
                <w:sz w:val="24"/>
                <w:szCs w:val="24"/>
              </w:rPr>
              <w:t xml:space="preserve">0.00 </w:t>
            </w:r>
          </w:p>
        </w:tc>
        <w:tc>
          <w:tcPr>
            <w:tcW w:w="1392" w:type="dxa"/>
            <w:shd w:val="clear" w:color="auto" w:fill="FFFFFF" w:themeFill="background1"/>
            <w:vAlign w:val="center"/>
          </w:tcPr>
          <w:p w:rsidR="00EA25A3" w:rsidRPr="008F304E" w:rsidRDefault="00EA25A3"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 xml:space="preserve">1,000.00 </w:t>
            </w:r>
          </w:p>
        </w:tc>
        <w:tc>
          <w:tcPr>
            <w:tcW w:w="841" w:type="dxa"/>
            <w:shd w:val="clear" w:color="auto" w:fill="FFFFFF" w:themeFill="background1"/>
            <w:vAlign w:val="center"/>
          </w:tcPr>
          <w:p w:rsidR="00EA25A3" w:rsidRPr="008F304E" w:rsidRDefault="00EA25A3" w:rsidP="00AA1730">
            <w:pP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是</w:t>
            </w:r>
          </w:p>
        </w:tc>
        <w:tc>
          <w:tcPr>
            <w:tcW w:w="850" w:type="dxa"/>
            <w:shd w:val="clear" w:color="auto" w:fill="FFFFFF" w:themeFill="background1"/>
            <w:vAlign w:val="center"/>
          </w:tcPr>
          <w:p w:rsidR="00EA25A3" w:rsidRPr="008F304E" w:rsidRDefault="00EA25A3" w:rsidP="00AA1730">
            <w:pP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全校</w:t>
            </w:r>
          </w:p>
        </w:tc>
        <w:tc>
          <w:tcPr>
            <w:tcW w:w="992" w:type="dxa"/>
            <w:shd w:val="clear" w:color="auto" w:fill="FFFFFF" w:themeFill="background1"/>
            <w:vAlign w:val="center"/>
          </w:tcPr>
          <w:p w:rsidR="00EA25A3" w:rsidRPr="008F304E" w:rsidRDefault="00EA25A3"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 xml:space="preserve">7,417 </w:t>
            </w:r>
          </w:p>
        </w:tc>
        <w:tc>
          <w:tcPr>
            <w:tcW w:w="1276" w:type="dxa"/>
            <w:shd w:val="clear" w:color="auto" w:fill="FFFFFF" w:themeFill="background1"/>
            <w:vAlign w:val="center"/>
          </w:tcPr>
          <w:p w:rsidR="00EA25A3" w:rsidRPr="008F304E" w:rsidRDefault="00EA25A3"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 xml:space="preserve">223.00 </w:t>
            </w:r>
          </w:p>
        </w:tc>
        <w:tc>
          <w:tcPr>
            <w:tcW w:w="1418" w:type="dxa"/>
            <w:shd w:val="clear" w:color="auto" w:fill="FFFFFF" w:themeFill="background1"/>
            <w:vAlign w:val="center"/>
          </w:tcPr>
          <w:p w:rsidR="00EA25A3" w:rsidRPr="008F304E" w:rsidRDefault="009B3CC6"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3893</w:t>
            </w:r>
            <w:r w:rsidR="00EA25A3" w:rsidRPr="008F304E">
              <w:rPr>
                <w:rFonts w:asciiTheme="minorEastAsia" w:eastAsiaTheme="minorEastAsia" w:hAnsiTheme="minorEastAsia" w:cs="宋体" w:hint="eastAsia"/>
                <w:color w:val="000000"/>
                <w:sz w:val="24"/>
                <w:szCs w:val="24"/>
              </w:rPr>
              <w:t xml:space="preserve"> </w:t>
            </w:r>
          </w:p>
        </w:tc>
      </w:tr>
    </w:tbl>
    <w:p w:rsidR="009B3CC6" w:rsidRPr="00E01A95" w:rsidRDefault="009B3CC6" w:rsidP="00156A16">
      <w:pPr>
        <w:spacing w:beforeLines="50" w:afterLines="50" w:line="366" w:lineRule="exact"/>
        <w:ind w:left="357" w:firstLineChars="700" w:firstLine="2240"/>
        <w:rPr>
          <w:rFonts w:ascii="仿宋" w:eastAsia="仿宋" w:hAnsi="仿宋"/>
        </w:rPr>
      </w:pPr>
      <w:r w:rsidRPr="00E01A95">
        <w:rPr>
          <w:rFonts w:ascii="仿宋" w:eastAsia="仿宋" w:hAnsi="仿宋" w:hint="eastAsia"/>
        </w:rPr>
        <w:t>表</w:t>
      </w:r>
      <w:r w:rsidR="00E266B7">
        <w:rPr>
          <w:rFonts w:ascii="仿宋" w:eastAsia="仿宋" w:hAnsi="仿宋" w:hint="eastAsia"/>
        </w:rPr>
        <w:t>5</w:t>
      </w:r>
      <w:r w:rsidRPr="00E01A95">
        <w:rPr>
          <w:rFonts w:ascii="仿宋" w:eastAsia="仿宋" w:hAnsi="仿宋" w:hint="eastAsia"/>
        </w:rPr>
        <w:t>信息化教学系统</w:t>
      </w:r>
    </w:p>
    <w:tbl>
      <w:tblPr>
        <w:tblpPr w:leftFromText="180" w:rightFromText="180" w:vertAnchor="text" w:horzAnchor="margin" w:tblpY="38"/>
        <w:tblOverlap w:val="neve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top w:w="15" w:type="dxa"/>
          <w:left w:w="15" w:type="dxa"/>
          <w:bottom w:w="15" w:type="dxa"/>
          <w:right w:w="15" w:type="dxa"/>
        </w:tblCellMar>
        <w:tblLook w:val="04A0"/>
      </w:tblPr>
      <w:tblGrid>
        <w:gridCol w:w="1433"/>
        <w:gridCol w:w="2977"/>
        <w:gridCol w:w="992"/>
        <w:gridCol w:w="3118"/>
      </w:tblGrid>
      <w:tr w:rsidR="00D8150A" w:rsidRPr="00D8150A" w:rsidTr="00945A7D">
        <w:trPr>
          <w:trHeight w:val="675"/>
        </w:trPr>
        <w:tc>
          <w:tcPr>
            <w:tcW w:w="1433"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类型</w:t>
            </w:r>
          </w:p>
        </w:tc>
        <w:tc>
          <w:tcPr>
            <w:tcW w:w="2977"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系统名称(全称)</w:t>
            </w:r>
          </w:p>
        </w:tc>
        <w:tc>
          <w:tcPr>
            <w:tcW w:w="992"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来源</w:t>
            </w:r>
          </w:p>
        </w:tc>
        <w:tc>
          <w:tcPr>
            <w:tcW w:w="3118"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开发单位名称(全称)</w:t>
            </w:r>
          </w:p>
        </w:tc>
      </w:tr>
      <w:tr w:rsidR="00D8150A" w:rsidRPr="00D8150A" w:rsidTr="00945A7D">
        <w:trPr>
          <w:trHeight w:val="391"/>
        </w:trPr>
        <w:tc>
          <w:tcPr>
            <w:tcW w:w="1433"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教务</w:t>
            </w:r>
          </w:p>
        </w:tc>
        <w:tc>
          <w:tcPr>
            <w:tcW w:w="2977"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教务网络管理系统</w:t>
            </w:r>
          </w:p>
        </w:tc>
        <w:tc>
          <w:tcPr>
            <w:tcW w:w="992"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购买</w:t>
            </w:r>
          </w:p>
        </w:tc>
        <w:tc>
          <w:tcPr>
            <w:tcW w:w="3118"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湖南青果软件有限公司</w:t>
            </w:r>
          </w:p>
        </w:tc>
      </w:tr>
      <w:tr w:rsidR="00D8150A" w:rsidRPr="00D8150A" w:rsidTr="00945A7D">
        <w:trPr>
          <w:trHeight w:val="482"/>
        </w:trPr>
        <w:tc>
          <w:tcPr>
            <w:tcW w:w="1433"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招生就业</w:t>
            </w:r>
          </w:p>
        </w:tc>
        <w:tc>
          <w:tcPr>
            <w:tcW w:w="2977"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全国普通高校招生管理系统</w:t>
            </w:r>
          </w:p>
        </w:tc>
        <w:tc>
          <w:tcPr>
            <w:tcW w:w="992"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购买</w:t>
            </w:r>
          </w:p>
        </w:tc>
        <w:tc>
          <w:tcPr>
            <w:tcW w:w="3118"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教育部</w:t>
            </w:r>
          </w:p>
        </w:tc>
      </w:tr>
      <w:tr w:rsidR="00D8150A" w:rsidRPr="00D8150A" w:rsidTr="00945A7D">
        <w:trPr>
          <w:trHeight w:val="543"/>
        </w:trPr>
        <w:tc>
          <w:tcPr>
            <w:tcW w:w="1433"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招生就业</w:t>
            </w:r>
          </w:p>
        </w:tc>
        <w:tc>
          <w:tcPr>
            <w:tcW w:w="2977"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高校招生计划管理系统</w:t>
            </w:r>
          </w:p>
        </w:tc>
        <w:tc>
          <w:tcPr>
            <w:tcW w:w="992"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购买</w:t>
            </w:r>
          </w:p>
        </w:tc>
        <w:tc>
          <w:tcPr>
            <w:tcW w:w="3118"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教育部</w:t>
            </w:r>
          </w:p>
        </w:tc>
      </w:tr>
      <w:tr w:rsidR="00D8150A" w:rsidRPr="00D8150A" w:rsidTr="00945A7D">
        <w:trPr>
          <w:trHeight w:val="472"/>
        </w:trPr>
        <w:tc>
          <w:tcPr>
            <w:tcW w:w="1433"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学生工作</w:t>
            </w:r>
          </w:p>
        </w:tc>
        <w:tc>
          <w:tcPr>
            <w:tcW w:w="2977"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大学生心理咨询系统</w:t>
            </w:r>
          </w:p>
        </w:tc>
        <w:tc>
          <w:tcPr>
            <w:tcW w:w="992"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购买</w:t>
            </w:r>
          </w:p>
        </w:tc>
        <w:tc>
          <w:tcPr>
            <w:tcW w:w="3118" w:type="dxa"/>
            <w:shd w:val="clear" w:color="auto" w:fill="FFFFFF" w:themeFill="background1"/>
            <w:vAlign w:val="center"/>
          </w:tcPr>
          <w:p w:rsidR="00D8150A" w:rsidRPr="008F304E" w:rsidRDefault="00D8150A" w:rsidP="00D8150A">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北京心海导航科技有限公司</w:t>
            </w:r>
          </w:p>
        </w:tc>
      </w:tr>
    </w:tbl>
    <w:p w:rsidR="009B3CC6" w:rsidRDefault="009B3CC6" w:rsidP="00156A16">
      <w:pPr>
        <w:spacing w:beforeLines="50" w:line="480" w:lineRule="exact"/>
        <w:ind w:firstLineChars="200" w:firstLine="640"/>
        <w:rPr>
          <w:rFonts w:ascii="仿宋" w:eastAsia="仿宋" w:hAnsi="仿宋"/>
        </w:rPr>
      </w:pPr>
      <w:r w:rsidRPr="007B5872">
        <w:rPr>
          <w:rFonts w:ascii="仿宋" w:eastAsia="仿宋" w:hAnsi="仿宋" w:hint="eastAsia"/>
        </w:rPr>
        <w:t>学院积极鼓励教师采用信息化教学手段提升教学质量，已完成网络课程建设的已达45门，大部分课程正在建设中。</w:t>
      </w:r>
    </w:p>
    <w:p w:rsidR="009B3CC6" w:rsidRDefault="007B5872" w:rsidP="00156A16">
      <w:pPr>
        <w:spacing w:beforeLines="50" w:afterLines="50" w:line="366" w:lineRule="exact"/>
        <w:ind w:left="357" w:firstLineChars="700" w:firstLine="2240"/>
        <w:rPr>
          <w:rFonts w:ascii="仿宋" w:eastAsia="仿宋" w:hAnsi="仿宋"/>
        </w:rPr>
      </w:pPr>
      <w:r w:rsidRPr="00E01A95">
        <w:rPr>
          <w:rFonts w:ascii="仿宋" w:eastAsia="仿宋" w:hAnsi="仿宋" w:hint="eastAsia"/>
        </w:rPr>
        <w:t>表</w:t>
      </w:r>
      <w:r w:rsidR="00E266B7">
        <w:rPr>
          <w:rFonts w:ascii="仿宋" w:eastAsia="仿宋" w:hAnsi="仿宋" w:hint="eastAsia"/>
        </w:rPr>
        <w:t xml:space="preserve">6 </w:t>
      </w:r>
      <w:r w:rsidRPr="00E01A95">
        <w:rPr>
          <w:rFonts w:ascii="仿宋" w:eastAsia="仿宋" w:hAnsi="仿宋" w:hint="eastAsia"/>
        </w:rPr>
        <w:t>信息化教学资源建设</w:t>
      </w: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top w:w="15" w:type="dxa"/>
          <w:left w:w="15" w:type="dxa"/>
          <w:bottom w:w="15" w:type="dxa"/>
          <w:right w:w="15" w:type="dxa"/>
        </w:tblCellMar>
        <w:tblLook w:val="04A0"/>
      </w:tblPr>
      <w:tblGrid>
        <w:gridCol w:w="3276"/>
        <w:gridCol w:w="2622"/>
        <w:gridCol w:w="2622"/>
      </w:tblGrid>
      <w:tr w:rsidR="009B3CC6" w:rsidRPr="00D8150A" w:rsidTr="00945A7D">
        <w:trPr>
          <w:trHeight w:val="416"/>
        </w:trPr>
        <w:tc>
          <w:tcPr>
            <w:tcW w:w="3276" w:type="dxa"/>
            <w:vMerge w:val="restart"/>
            <w:shd w:val="clear" w:color="auto" w:fill="FFFFFF" w:themeFill="background1"/>
            <w:vAlign w:val="center"/>
          </w:tcPr>
          <w:p w:rsidR="009B3CC6" w:rsidRPr="00612314" w:rsidRDefault="009B3CC6" w:rsidP="00612314">
            <w:pPr>
              <w:jc w:val="center"/>
              <w:textAlignment w:val="center"/>
              <w:rPr>
                <w:rFonts w:asciiTheme="minorEastAsia" w:eastAsiaTheme="minorEastAsia" w:hAnsiTheme="minorEastAsia" w:cs="宋体"/>
                <w:sz w:val="24"/>
                <w:szCs w:val="24"/>
              </w:rPr>
            </w:pPr>
            <w:r w:rsidRPr="00612314">
              <w:rPr>
                <w:rFonts w:asciiTheme="minorEastAsia" w:eastAsiaTheme="minorEastAsia" w:hAnsiTheme="minorEastAsia" w:cs="宋体" w:hint="eastAsia"/>
                <w:sz w:val="24"/>
                <w:szCs w:val="24"/>
              </w:rPr>
              <w:t>上网课程数（门）</w:t>
            </w:r>
          </w:p>
        </w:tc>
        <w:tc>
          <w:tcPr>
            <w:tcW w:w="5244" w:type="dxa"/>
            <w:gridSpan w:val="2"/>
            <w:shd w:val="clear" w:color="auto" w:fill="FFFFFF" w:themeFill="background1"/>
            <w:vAlign w:val="center"/>
          </w:tcPr>
          <w:p w:rsidR="009B3CC6" w:rsidRPr="008F304E" w:rsidRDefault="009B3CC6"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数字资源量(GB)</w:t>
            </w:r>
          </w:p>
        </w:tc>
      </w:tr>
      <w:tr w:rsidR="009B3CC6" w:rsidRPr="00D8150A" w:rsidTr="00945A7D">
        <w:trPr>
          <w:trHeight w:val="251"/>
        </w:trPr>
        <w:tc>
          <w:tcPr>
            <w:tcW w:w="3276" w:type="dxa"/>
            <w:vMerge/>
            <w:shd w:val="clear" w:color="auto" w:fill="FFFFFF" w:themeFill="background1"/>
            <w:vAlign w:val="center"/>
          </w:tcPr>
          <w:p w:rsidR="009B3CC6" w:rsidRPr="008F304E" w:rsidRDefault="009B3CC6" w:rsidP="0012180E">
            <w:pPr>
              <w:jc w:val="center"/>
              <w:textAlignment w:val="center"/>
              <w:rPr>
                <w:rFonts w:asciiTheme="minorEastAsia" w:eastAsiaTheme="minorEastAsia" w:hAnsiTheme="minorEastAsia" w:cs="宋体"/>
                <w:color w:val="000000"/>
                <w:sz w:val="24"/>
                <w:szCs w:val="24"/>
              </w:rPr>
            </w:pPr>
          </w:p>
        </w:tc>
        <w:tc>
          <w:tcPr>
            <w:tcW w:w="2622" w:type="dxa"/>
            <w:shd w:val="clear" w:color="auto" w:fill="FFFFFF" w:themeFill="background1"/>
            <w:vAlign w:val="center"/>
          </w:tcPr>
          <w:p w:rsidR="009B3CC6" w:rsidRPr="008F304E" w:rsidRDefault="009B3CC6" w:rsidP="0012180E">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合计</w:t>
            </w:r>
          </w:p>
        </w:tc>
        <w:tc>
          <w:tcPr>
            <w:tcW w:w="2622" w:type="dxa"/>
            <w:shd w:val="clear" w:color="auto" w:fill="FFFFFF" w:themeFill="background1"/>
            <w:vAlign w:val="center"/>
          </w:tcPr>
          <w:p w:rsidR="009B3CC6" w:rsidRPr="008F304E" w:rsidRDefault="009B3CC6" w:rsidP="0012180E">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其中:电子图书</w:t>
            </w:r>
          </w:p>
        </w:tc>
      </w:tr>
      <w:tr w:rsidR="009B3CC6" w:rsidRPr="00D8150A" w:rsidTr="00945A7D">
        <w:trPr>
          <w:trHeight w:val="367"/>
        </w:trPr>
        <w:tc>
          <w:tcPr>
            <w:tcW w:w="3276" w:type="dxa"/>
            <w:shd w:val="clear" w:color="auto" w:fill="FFFFFF" w:themeFill="background1"/>
            <w:vAlign w:val="center"/>
          </w:tcPr>
          <w:p w:rsidR="009B3CC6" w:rsidRPr="008F304E" w:rsidRDefault="009B3CC6"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 xml:space="preserve">45 </w:t>
            </w:r>
          </w:p>
        </w:tc>
        <w:tc>
          <w:tcPr>
            <w:tcW w:w="2622" w:type="dxa"/>
            <w:shd w:val="clear" w:color="auto" w:fill="FFFFFF" w:themeFill="background1"/>
            <w:vAlign w:val="center"/>
          </w:tcPr>
          <w:p w:rsidR="009B3CC6" w:rsidRPr="008F304E" w:rsidRDefault="009B3CC6"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 xml:space="preserve">5,259 </w:t>
            </w:r>
          </w:p>
        </w:tc>
        <w:tc>
          <w:tcPr>
            <w:tcW w:w="2622" w:type="dxa"/>
            <w:shd w:val="clear" w:color="auto" w:fill="FFFFFF" w:themeFill="background1"/>
            <w:vAlign w:val="center"/>
          </w:tcPr>
          <w:p w:rsidR="009B3CC6" w:rsidRPr="008F304E" w:rsidRDefault="009B3CC6" w:rsidP="00AA1730">
            <w:pPr>
              <w:jc w:val="center"/>
              <w:textAlignment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 xml:space="preserve">5,259 </w:t>
            </w:r>
          </w:p>
        </w:tc>
      </w:tr>
    </w:tbl>
    <w:p w:rsidR="009B3CC6" w:rsidRDefault="00E266B7" w:rsidP="00156A16">
      <w:pPr>
        <w:pStyle w:val="3"/>
      </w:pPr>
      <w:bookmarkStart w:id="10" w:name="_Toc530555716"/>
      <w:r>
        <w:rPr>
          <w:rFonts w:hint="eastAsia"/>
        </w:rPr>
        <w:t>四、</w:t>
      </w:r>
      <w:r w:rsidR="009B3CC6" w:rsidRPr="00EF7EDC">
        <w:rPr>
          <w:rFonts w:hint="eastAsia"/>
        </w:rPr>
        <w:t>校内外实训基地建设</w:t>
      </w:r>
      <w:bookmarkEnd w:id="10"/>
    </w:p>
    <w:p w:rsidR="009B3CC6" w:rsidRDefault="009B3CC6" w:rsidP="00E01A95">
      <w:pPr>
        <w:spacing w:line="480" w:lineRule="exact"/>
        <w:ind w:firstLineChars="200" w:firstLine="640"/>
        <w:rPr>
          <w:rFonts w:ascii="仿宋" w:eastAsia="仿宋" w:hAnsi="仿宋"/>
        </w:rPr>
      </w:pPr>
      <w:r w:rsidRPr="007B5872">
        <w:rPr>
          <w:rFonts w:ascii="仿宋" w:eastAsia="仿宋" w:hAnsi="仿宋" w:hint="eastAsia"/>
        </w:rPr>
        <w:t>学院积极拓展校外实习实训基地，建立了多个信誉好、层次高、专业契合度强的校外实习实训基地。</w:t>
      </w:r>
    </w:p>
    <w:p w:rsidR="009B3CC6" w:rsidRPr="00E01A95" w:rsidRDefault="009B3CC6" w:rsidP="00156A16">
      <w:pPr>
        <w:spacing w:beforeLines="50" w:afterLines="50" w:line="480" w:lineRule="exact"/>
        <w:ind w:left="357" w:firstLineChars="700" w:firstLine="2240"/>
        <w:rPr>
          <w:rFonts w:ascii="仿宋" w:eastAsia="仿宋" w:hAnsi="仿宋"/>
        </w:rPr>
      </w:pPr>
      <w:r w:rsidRPr="00E01A95">
        <w:rPr>
          <w:rFonts w:ascii="仿宋" w:eastAsia="仿宋" w:hAnsi="仿宋" w:hint="eastAsia"/>
        </w:rPr>
        <w:t>表</w:t>
      </w:r>
      <w:r w:rsidR="00E266B7">
        <w:rPr>
          <w:rFonts w:ascii="仿宋" w:eastAsia="仿宋" w:hAnsi="仿宋" w:hint="eastAsia"/>
        </w:rPr>
        <w:t xml:space="preserve">7 </w:t>
      </w:r>
      <w:r w:rsidRPr="00E01A95">
        <w:rPr>
          <w:rFonts w:ascii="仿宋" w:eastAsia="仿宋" w:hAnsi="仿宋" w:hint="eastAsia"/>
        </w:rPr>
        <w:t>校内外实训基地表</w:t>
      </w:r>
    </w:p>
    <w:tbl>
      <w:tblPr>
        <w:tblW w:w="85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812"/>
        <w:gridCol w:w="2693"/>
      </w:tblGrid>
      <w:tr w:rsidR="009B3CC6" w:rsidRPr="00EF7EDC" w:rsidTr="000A7435">
        <w:trPr>
          <w:trHeight w:hRule="exact" w:val="599"/>
        </w:trPr>
        <w:tc>
          <w:tcPr>
            <w:tcW w:w="5812" w:type="dxa"/>
            <w:shd w:val="clear" w:color="auto" w:fill="auto"/>
            <w:vAlign w:val="center"/>
          </w:tcPr>
          <w:p w:rsidR="009B3CC6" w:rsidRPr="00EF7EDC" w:rsidRDefault="009B3CC6" w:rsidP="0063414C">
            <w:pPr>
              <w:spacing w:line="274" w:lineRule="exact"/>
              <w:jc w:val="center"/>
              <w:rPr>
                <w:rFonts w:ascii="仿宋" w:eastAsia="仿宋" w:hAnsi="仿宋"/>
                <w:b/>
                <w:sz w:val="30"/>
                <w:szCs w:val="30"/>
              </w:rPr>
            </w:pPr>
            <w:r w:rsidRPr="00EF7EDC">
              <w:rPr>
                <w:rFonts w:ascii="仿宋" w:eastAsia="仿宋" w:hAnsi="仿宋" w:hint="eastAsia"/>
                <w:b/>
                <w:sz w:val="30"/>
                <w:szCs w:val="30"/>
              </w:rPr>
              <w:t>项目</w:t>
            </w:r>
          </w:p>
        </w:tc>
        <w:tc>
          <w:tcPr>
            <w:tcW w:w="2693" w:type="dxa"/>
            <w:shd w:val="clear" w:color="auto" w:fill="auto"/>
            <w:vAlign w:val="center"/>
          </w:tcPr>
          <w:p w:rsidR="009B3CC6" w:rsidRPr="00EF7EDC" w:rsidRDefault="009B3CC6" w:rsidP="0063414C">
            <w:pPr>
              <w:spacing w:line="274" w:lineRule="exact"/>
              <w:ind w:right="360"/>
              <w:jc w:val="center"/>
              <w:rPr>
                <w:rFonts w:ascii="仿宋" w:eastAsia="仿宋" w:hAnsi="仿宋"/>
                <w:b/>
                <w:sz w:val="30"/>
                <w:szCs w:val="30"/>
              </w:rPr>
            </w:pPr>
            <w:r w:rsidRPr="00EF7EDC">
              <w:rPr>
                <w:rFonts w:ascii="仿宋" w:eastAsia="仿宋" w:hAnsi="仿宋" w:hint="eastAsia"/>
                <w:b/>
                <w:sz w:val="30"/>
                <w:szCs w:val="30"/>
              </w:rPr>
              <w:t>数量</w:t>
            </w:r>
          </w:p>
        </w:tc>
      </w:tr>
      <w:tr w:rsidR="009B3CC6" w:rsidRPr="00EF7EDC" w:rsidTr="000A7435">
        <w:trPr>
          <w:trHeight w:hRule="exact" w:val="599"/>
        </w:trPr>
        <w:tc>
          <w:tcPr>
            <w:tcW w:w="5812" w:type="dxa"/>
            <w:shd w:val="clear" w:color="auto" w:fill="auto"/>
            <w:vAlign w:val="center"/>
          </w:tcPr>
          <w:p w:rsidR="009B3CC6" w:rsidRPr="008F304E" w:rsidRDefault="009B3CC6"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校内实践基地数</w:t>
            </w:r>
          </w:p>
        </w:tc>
        <w:tc>
          <w:tcPr>
            <w:tcW w:w="2693" w:type="dxa"/>
            <w:shd w:val="clear" w:color="auto" w:fill="auto"/>
            <w:vAlign w:val="center"/>
          </w:tcPr>
          <w:p w:rsidR="009B3CC6" w:rsidRPr="008F304E" w:rsidRDefault="009B3CC6"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24</w:t>
            </w:r>
          </w:p>
        </w:tc>
      </w:tr>
      <w:tr w:rsidR="009B3CC6" w:rsidRPr="00EF7EDC" w:rsidTr="000A7435">
        <w:trPr>
          <w:trHeight w:hRule="exact" w:val="599"/>
        </w:trPr>
        <w:tc>
          <w:tcPr>
            <w:tcW w:w="5812" w:type="dxa"/>
            <w:shd w:val="clear" w:color="auto" w:fill="auto"/>
            <w:vAlign w:val="center"/>
          </w:tcPr>
          <w:p w:rsidR="009B3CC6" w:rsidRPr="008F304E" w:rsidRDefault="009B3CC6"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校外实习实训基地数</w:t>
            </w:r>
          </w:p>
        </w:tc>
        <w:tc>
          <w:tcPr>
            <w:tcW w:w="2693" w:type="dxa"/>
            <w:shd w:val="clear" w:color="auto" w:fill="auto"/>
            <w:vAlign w:val="center"/>
          </w:tcPr>
          <w:p w:rsidR="009B3CC6" w:rsidRPr="008F304E" w:rsidRDefault="009B3CC6"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224</w:t>
            </w:r>
          </w:p>
        </w:tc>
      </w:tr>
      <w:tr w:rsidR="009B3CC6" w:rsidRPr="00EF7EDC" w:rsidTr="000A7435">
        <w:trPr>
          <w:trHeight w:hRule="exact" w:val="599"/>
        </w:trPr>
        <w:tc>
          <w:tcPr>
            <w:tcW w:w="5812" w:type="dxa"/>
            <w:shd w:val="clear" w:color="auto" w:fill="auto"/>
            <w:vAlign w:val="center"/>
          </w:tcPr>
          <w:p w:rsidR="009B3CC6" w:rsidRPr="008F304E" w:rsidRDefault="009B3CC6"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lastRenderedPageBreak/>
              <w:t>校内实践教学工位数</w:t>
            </w:r>
          </w:p>
        </w:tc>
        <w:tc>
          <w:tcPr>
            <w:tcW w:w="2693" w:type="dxa"/>
            <w:shd w:val="clear" w:color="auto" w:fill="auto"/>
            <w:vAlign w:val="center"/>
          </w:tcPr>
          <w:p w:rsidR="009B3CC6" w:rsidRPr="008F304E" w:rsidRDefault="009B3CC6"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2041</w:t>
            </w:r>
          </w:p>
        </w:tc>
      </w:tr>
      <w:tr w:rsidR="009B3CC6" w:rsidRPr="00EF7EDC" w:rsidTr="000A7435">
        <w:trPr>
          <w:trHeight w:hRule="exact" w:val="599"/>
        </w:trPr>
        <w:tc>
          <w:tcPr>
            <w:tcW w:w="5812" w:type="dxa"/>
            <w:shd w:val="clear" w:color="auto" w:fill="auto"/>
            <w:vAlign w:val="center"/>
          </w:tcPr>
          <w:p w:rsidR="009B3CC6" w:rsidRPr="008F304E" w:rsidRDefault="009B3CC6"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校外实习实训基地学时总量（人时）</w:t>
            </w:r>
          </w:p>
        </w:tc>
        <w:tc>
          <w:tcPr>
            <w:tcW w:w="2693" w:type="dxa"/>
            <w:shd w:val="clear" w:color="auto" w:fill="auto"/>
            <w:vAlign w:val="center"/>
          </w:tcPr>
          <w:p w:rsidR="009B3CC6" w:rsidRPr="008F304E" w:rsidRDefault="009B3CC6" w:rsidP="0063414C">
            <w:pPr>
              <w:spacing w:line="266" w:lineRule="exact"/>
              <w:ind w:right="36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3696480</w:t>
            </w:r>
          </w:p>
        </w:tc>
      </w:tr>
    </w:tbl>
    <w:p w:rsidR="005E5DD3" w:rsidRPr="00156A16" w:rsidRDefault="00703D9A" w:rsidP="00156A16">
      <w:pPr>
        <w:pStyle w:val="1"/>
      </w:pPr>
      <w:bookmarkStart w:id="11" w:name="_Toc530555717"/>
      <w:r w:rsidRPr="00156A16">
        <w:rPr>
          <w:rFonts w:hint="eastAsia"/>
        </w:rPr>
        <w:t xml:space="preserve">第四部分 </w:t>
      </w:r>
      <w:r w:rsidR="005E5DD3" w:rsidRPr="00156A16">
        <w:rPr>
          <w:rFonts w:hint="eastAsia"/>
        </w:rPr>
        <w:t>人才培养</w:t>
      </w:r>
      <w:bookmarkEnd w:id="11"/>
    </w:p>
    <w:p w:rsidR="00D22AEC" w:rsidRPr="003C42D9" w:rsidRDefault="00E266B7" w:rsidP="00156A16">
      <w:pPr>
        <w:pStyle w:val="3"/>
      </w:pPr>
      <w:bookmarkStart w:id="12" w:name="_Toc530555718"/>
      <w:r>
        <w:rPr>
          <w:rFonts w:hint="eastAsia"/>
        </w:rPr>
        <w:t>一、</w:t>
      </w:r>
      <w:r w:rsidR="00D22AEC" w:rsidRPr="003C42D9">
        <w:rPr>
          <w:rFonts w:hint="eastAsia"/>
        </w:rPr>
        <w:t>专业设置</w:t>
      </w:r>
      <w:bookmarkEnd w:id="12"/>
    </w:p>
    <w:p w:rsidR="00D22AEC" w:rsidRPr="000956A3" w:rsidRDefault="00D22AEC" w:rsidP="000A7435">
      <w:pPr>
        <w:spacing w:line="480" w:lineRule="exact"/>
        <w:ind w:firstLineChars="200" w:firstLine="640"/>
        <w:rPr>
          <w:rFonts w:ascii="仿宋" w:eastAsia="仿宋" w:hAnsi="仿宋"/>
        </w:rPr>
      </w:pPr>
      <w:r w:rsidRPr="000956A3">
        <w:rPr>
          <w:rFonts w:ascii="仿宋" w:eastAsia="仿宋" w:hAnsi="仿宋" w:hint="eastAsia"/>
        </w:rPr>
        <w:t>学院专业布局特色为“以旅游为主体、以现代农业和现代管理为两翼”，在现有布局基础上，学院不断以专业紧贴产业发展为理念，以京津冀周边地区人才需求为依据调整专业设置，优化专业布局。</w:t>
      </w:r>
    </w:p>
    <w:p w:rsidR="00D22AEC" w:rsidRPr="000956A3" w:rsidRDefault="00D22AEC" w:rsidP="000A7435">
      <w:pPr>
        <w:spacing w:line="480" w:lineRule="exact"/>
        <w:ind w:firstLineChars="200" w:firstLine="640"/>
        <w:rPr>
          <w:rFonts w:ascii="仿宋" w:eastAsia="仿宋" w:hAnsi="仿宋"/>
        </w:rPr>
      </w:pPr>
      <w:r w:rsidRPr="000956A3">
        <w:rPr>
          <w:rFonts w:ascii="仿宋" w:eastAsia="仿宋" w:hAnsi="仿宋" w:hint="eastAsia"/>
        </w:rPr>
        <w:t>2015年学院新增动物防疫与检疫、财务管理、金融管理与实务、国际邮轮乘务、空中乘务、运动休闲服务与管理、网络营销、视觉传达艺术设计、人物形象设计9个专业。</w:t>
      </w:r>
    </w:p>
    <w:p w:rsidR="00D22AEC" w:rsidRPr="000956A3" w:rsidRDefault="00D22AEC" w:rsidP="000A7435">
      <w:pPr>
        <w:spacing w:line="480" w:lineRule="exact"/>
        <w:ind w:firstLineChars="200" w:firstLine="640"/>
        <w:rPr>
          <w:rFonts w:ascii="仿宋" w:eastAsia="仿宋" w:hAnsi="仿宋"/>
        </w:rPr>
      </w:pPr>
      <w:r w:rsidRPr="000956A3">
        <w:rPr>
          <w:rFonts w:ascii="仿宋" w:eastAsia="仿宋" w:hAnsi="仿宋" w:hint="eastAsia"/>
        </w:rPr>
        <w:t>2016年新增导游（中文导游方向）、导游（英语国际导游方向）、机电一体化、建设工程监理、数字媒体应用技术、种子生产与营销、互联网金融、室内艺术设计专业、动物医学（宠物疾病防治方向）、营养配餐、酒店管理（中加合作方向）、旅游管理（中加合作方向）12个专业。</w:t>
      </w:r>
    </w:p>
    <w:p w:rsidR="00D22AEC" w:rsidRPr="000956A3" w:rsidRDefault="00D22AEC" w:rsidP="000A7435">
      <w:pPr>
        <w:spacing w:line="480" w:lineRule="exact"/>
        <w:ind w:firstLineChars="200" w:firstLine="640"/>
        <w:rPr>
          <w:rFonts w:ascii="仿宋" w:eastAsia="仿宋" w:hAnsi="仿宋"/>
        </w:rPr>
      </w:pPr>
      <w:r w:rsidRPr="000956A3">
        <w:rPr>
          <w:rFonts w:ascii="仿宋" w:eastAsia="仿宋" w:hAnsi="仿宋" w:hint="eastAsia"/>
        </w:rPr>
        <w:t>2017年增设商务日语、民航安全技术管理、民航运输、农业生物技术专业（无人机操控方向）、大数据技术与应用等5个专业。</w:t>
      </w:r>
    </w:p>
    <w:p w:rsidR="00D22AEC" w:rsidRDefault="00D22AEC" w:rsidP="000A7435">
      <w:pPr>
        <w:spacing w:line="480" w:lineRule="exact"/>
        <w:ind w:firstLineChars="200" w:firstLine="640"/>
        <w:rPr>
          <w:rFonts w:ascii="仿宋" w:eastAsia="仿宋" w:hAnsi="仿宋"/>
        </w:rPr>
      </w:pPr>
      <w:r w:rsidRPr="000956A3">
        <w:rPr>
          <w:rFonts w:ascii="仿宋" w:eastAsia="仿宋" w:hAnsi="仿宋" w:hint="eastAsia"/>
        </w:rPr>
        <w:t>目前，学院共开设43个专业，其中30个专业为当地支柱产业，全日制三年在校生人数如下：</w:t>
      </w:r>
    </w:p>
    <w:p w:rsidR="00EF7EDC" w:rsidRPr="00E266B7" w:rsidRDefault="00D22AEC" w:rsidP="00156A16">
      <w:pPr>
        <w:spacing w:beforeLines="50" w:afterLines="50" w:line="480" w:lineRule="exact"/>
        <w:ind w:left="357" w:firstLineChars="700" w:firstLine="2249"/>
        <w:rPr>
          <w:rFonts w:hAnsi="宋体" w:cs="宋体"/>
          <w:b/>
          <w:kern w:val="2"/>
          <w:sz w:val="24"/>
          <w:szCs w:val="24"/>
        </w:rPr>
      </w:pPr>
      <w:r w:rsidRPr="00E266B7">
        <w:rPr>
          <w:rFonts w:ascii="仿宋" w:eastAsia="仿宋" w:hAnsi="仿宋" w:hint="eastAsia"/>
          <w:b/>
        </w:rPr>
        <w:t>表</w:t>
      </w:r>
      <w:r w:rsidR="00E266B7" w:rsidRPr="00E266B7">
        <w:rPr>
          <w:rFonts w:ascii="仿宋" w:eastAsia="仿宋" w:hAnsi="仿宋" w:hint="eastAsia"/>
          <w:b/>
        </w:rPr>
        <w:t>8</w:t>
      </w:r>
      <w:r w:rsidRPr="00E266B7">
        <w:rPr>
          <w:rFonts w:ascii="仿宋" w:eastAsia="仿宋" w:hAnsi="仿宋" w:hint="eastAsia"/>
          <w:b/>
        </w:rPr>
        <w:t>学院在校生数</w:t>
      </w:r>
    </w:p>
    <w:tbl>
      <w:tblPr>
        <w:tblW w:w="85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234"/>
        <w:gridCol w:w="1423"/>
        <w:gridCol w:w="1424"/>
        <w:gridCol w:w="1424"/>
      </w:tblGrid>
      <w:tr w:rsidR="00AA1730" w:rsidTr="00E01A95">
        <w:trPr>
          <w:trHeight w:val="667"/>
        </w:trPr>
        <w:tc>
          <w:tcPr>
            <w:tcW w:w="4234" w:type="dxa"/>
            <w:vMerge w:val="restart"/>
            <w:shd w:val="clear" w:color="auto" w:fill="auto"/>
            <w:vAlign w:val="center"/>
          </w:tcPr>
          <w:p w:rsidR="00AA1730" w:rsidRDefault="00AA1730" w:rsidP="00B33359">
            <w:pPr>
              <w:spacing w:line="274" w:lineRule="exact"/>
              <w:jc w:val="center"/>
              <w:rPr>
                <w:rFonts w:hAnsi="宋体"/>
                <w:sz w:val="24"/>
              </w:rPr>
            </w:pPr>
            <w:r>
              <w:rPr>
                <w:rFonts w:hAnsi="宋体" w:hint="eastAsia"/>
                <w:sz w:val="24"/>
              </w:rPr>
              <w:t>全日制在校生数（人）</w:t>
            </w:r>
          </w:p>
        </w:tc>
        <w:tc>
          <w:tcPr>
            <w:tcW w:w="1423" w:type="dxa"/>
            <w:shd w:val="clear" w:color="auto" w:fill="auto"/>
            <w:vAlign w:val="center"/>
          </w:tcPr>
          <w:p w:rsidR="00AA1730" w:rsidRDefault="00AA1730" w:rsidP="00E01A95">
            <w:pPr>
              <w:spacing w:line="274" w:lineRule="exact"/>
              <w:ind w:right="360"/>
              <w:jc w:val="center"/>
              <w:rPr>
                <w:rFonts w:hAnsi="宋体"/>
                <w:sz w:val="24"/>
              </w:rPr>
            </w:pPr>
            <w:r>
              <w:rPr>
                <w:rFonts w:hAnsi="宋体"/>
                <w:sz w:val="24"/>
              </w:rPr>
              <w:t>2015</w:t>
            </w:r>
            <w:r w:rsidR="003C42D9">
              <w:rPr>
                <w:rFonts w:hAnsi="宋体" w:hint="eastAsia"/>
                <w:sz w:val="24"/>
              </w:rPr>
              <w:t>年</w:t>
            </w:r>
          </w:p>
        </w:tc>
        <w:tc>
          <w:tcPr>
            <w:tcW w:w="1424" w:type="dxa"/>
            <w:shd w:val="clear" w:color="auto" w:fill="auto"/>
            <w:vAlign w:val="center"/>
          </w:tcPr>
          <w:p w:rsidR="00AA1730" w:rsidRDefault="00AA1730" w:rsidP="00E01A95">
            <w:pPr>
              <w:spacing w:line="274" w:lineRule="exact"/>
              <w:jc w:val="center"/>
              <w:rPr>
                <w:rFonts w:hAnsi="宋体"/>
                <w:w w:val="99"/>
                <w:sz w:val="24"/>
              </w:rPr>
            </w:pPr>
            <w:r>
              <w:rPr>
                <w:rFonts w:hAnsi="宋体"/>
                <w:w w:val="99"/>
                <w:sz w:val="24"/>
              </w:rPr>
              <w:t>2016</w:t>
            </w:r>
            <w:r w:rsidR="003C42D9">
              <w:rPr>
                <w:rFonts w:hAnsi="宋体" w:hint="eastAsia"/>
                <w:w w:val="99"/>
                <w:sz w:val="24"/>
              </w:rPr>
              <w:t>年</w:t>
            </w:r>
          </w:p>
        </w:tc>
        <w:tc>
          <w:tcPr>
            <w:tcW w:w="1424" w:type="dxa"/>
            <w:shd w:val="clear" w:color="auto" w:fill="auto"/>
            <w:vAlign w:val="center"/>
          </w:tcPr>
          <w:p w:rsidR="00AA1730" w:rsidRDefault="00AA1730" w:rsidP="00E01A95">
            <w:pPr>
              <w:spacing w:line="274" w:lineRule="exact"/>
              <w:jc w:val="center"/>
              <w:rPr>
                <w:rFonts w:hAnsi="宋体"/>
                <w:w w:val="99"/>
                <w:sz w:val="24"/>
              </w:rPr>
            </w:pPr>
            <w:r>
              <w:rPr>
                <w:rFonts w:hAnsi="宋体"/>
                <w:w w:val="99"/>
                <w:sz w:val="24"/>
              </w:rPr>
              <w:t>2017</w:t>
            </w:r>
            <w:r w:rsidR="003C42D9">
              <w:rPr>
                <w:rFonts w:hAnsi="宋体" w:hint="eastAsia"/>
                <w:w w:val="99"/>
                <w:sz w:val="24"/>
              </w:rPr>
              <w:t>年</w:t>
            </w:r>
          </w:p>
        </w:tc>
      </w:tr>
      <w:tr w:rsidR="00AA1730" w:rsidTr="00E01A95">
        <w:trPr>
          <w:trHeight w:val="667"/>
        </w:trPr>
        <w:tc>
          <w:tcPr>
            <w:tcW w:w="4234" w:type="dxa"/>
            <w:vMerge/>
            <w:shd w:val="clear" w:color="auto" w:fill="auto"/>
            <w:vAlign w:val="bottom"/>
          </w:tcPr>
          <w:p w:rsidR="00AA1730" w:rsidRDefault="00AA1730" w:rsidP="00AA1730">
            <w:pPr>
              <w:spacing w:line="266" w:lineRule="exact"/>
              <w:ind w:right="360"/>
              <w:rPr>
                <w:rFonts w:hAnsi="宋体"/>
                <w:sz w:val="24"/>
              </w:rPr>
            </w:pPr>
          </w:p>
        </w:tc>
        <w:tc>
          <w:tcPr>
            <w:tcW w:w="1423" w:type="dxa"/>
            <w:shd w:val="clear" w:color="auto" w:fill="auto"/>
            <w:vAlign w:val="center"/>
          </w:tcPr>
          <w:p w:rsidR="00AA1730" w:rsidRDefault="00AA1730" w:rsidP="00E01A95">
            <w:pPr>
              <w:spacing w:line="266" w:lineRule="exact"/>
              <w:ind w:right="360"/>
              <w:jc w:val="center"/>
              <w:rPr>
                <w:rFonts w:hAnsi="宋体"/>
                <w:sz w:val="24"/>
              </w:rPr>
            </w:pPr>
            <w:r>
              <w:rPr>
                <w:rFonts w:hAnsi="宋体" w:hint="eastAsia"/>
                <w:sz w:val="24"/>
              </w:rPr>
              <w:t>5797</w:t>
            </w:r>
          </w:p>
        </w:tc>
        <w:tc>
          <w:tcPr>
            <w:tcW w:w="1424" w:type="dxa"/>
            <w:shd w:val="clear" w:color="auto" w:fill="auto"/>
            <w:vAlign w:val="center"/>
          </w:tcPr>
          <w:p w:rsidR="00AA1730" w:rsidRPr="00372588" w:rsidRDefault="00AA1730" w:rsidP="00E01A95">
            <w:pPr>
              <w:spacing w:line="266" w:lineRule="exact"/>
              <w:ind w:right="360"/>
              <w:jc w:val="center"/>
              <w:rPr>
                <w:rFonts w:hAnsi="宋体"/>
                <w:sz w:val="24"/>
              </w:rPr>
            </w:pPr>
            <w:r>
              <w:rPr>
                <w:rFonts w:hAnsi="宋体" w:hint="eastAsia"/>
                <w:sz w:val="24"/>
              </w:rPr>
              <w:t>5552</w:t>
            </w:r>
          </w:p>
        </w:tc>
        <w:tc>
          <w:tcPr>
            <w:tcW w:w="1424" w:type="dxa"/>
            <w:shd w:val="clear" w:color="auto" w:fill="auto"/>
            <w:vAlign w:val="center"/>
          </w:tcPr>
          <w:p w:rsidR="00AA1730" w:rsidRPr="00372588" w:rsidRDefault="00AA1730" w:rsidP="00E01A95">
            <w:pPr>
              <w:spacing w:line="266" w:lineRule="exact"/>
              <w:ind w:right="360"/>
              <w:jc w:val="center"/>
              <w:rPr>
                <w:rFonts w:hAnsi="宋体"/>
                <w:sz w:val="24"/>
              </w:rPr>
            </w:pPr>
            <w:r>
              <w:rPr>
                <w:rFonts w:hAnsi="宋体" w:hint="eastAsia"/>
                <w:sz w:val="24"/>
              </w:rPr>
              <w:t>6927</w:t>
            </w:r>
          </w:p>
        </w:tc>
      </w:tr>
    </w:tbl>
    <w:p w:rsidR="00AA1730" w:rsidRDefault="00AA1730" w:rsidP="005E5DD3">
      <w:pPr>
        <w:spacing w:line="366" w:lineRule="exact"/>
        <w:ind w:left="360" w:firstLineChars="100" w:firstLine="240"/>
        <w:rPr>
          <w:rFonts w:hAnsi="宋体" w:cs="宋体"/>
          <w:kern w:val="2"/>
          <w:sz w:val="24"/>
          <w:szCs w:val="24"/>
        </w:rPr>
      </w:pPr>
    </w:p>
    <w:p w:rsidR="005E5DD3" w:rsidRPr="00E266B7" w:rsidRDefault="00D22AEC" w:rsidP="00156A16">
      <w:pPr>
        <w:spacing w:beforeLines="50" w:afterLines="50" w:line="480" w:lineRule="exact"/>
        <w:ind w:left="357" w:firstLineChars="700" w:firstLine="2249"/>
        <w:rPr>
          <w:rFonts w:ascii="仿宋" w:eastAsia="仿宋" w:hAnsi="仿宋"/>
          <w:b/>
        </w:rPr>
      </w:pPr>
      <w:r w:rsidRPr="00E266B7">
        <w:rPr>
          <w:rFonts w:ascii="仿宋" w:eastAsia="仿宋" w:hAnsi="仿宋" w:hint="eastAsia"/>
          <w:b/>
        </w:rPr>
        <w:lastRenderedPageBreak/>
        <w:t>表</w:t>
      </w:r>
      <w:r w:rsidR="00E266B7" w:rsidRPr="00E266B7">
        <w:rPr>
          <w:rFonts w:ascii="仿宋" w:eastAsia="仿宋" w:hAnsi="仿宋" w:hint="eastAsia"/>
          <w:b/>
        </w:rPr>
        <w:t>9</w:t>
      </w:r>
      <w:r w:rsidR="005E5DD3" w:rsidRPr="00E266B7">
        <w:rPr>
          <w:rFonts w:ascii="仿宋" w:eastAsia="仿宋" w:hAnsi="仿宋" w:hint="eastAsia"/>
          <w:b/>
        </w:rPr>
        <w:t>各专业学生分布</w:t>
      </w:r>
    </w:p>
    <w:tbl>
      <w:tblPr>
        <w:tblW w:w="852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4"/>
        <w:gridCol w:w="3089"/>
        <w:gridCol w:w="1740"/>
        <w:gridCol w:w="2967"/>
      </w:tblGrid>
      <w:tr w:rsidR="00A83E67" w:rsidRPr="005F487B" w:rsidTr="00E01A95">
        <w:trPr>
          <w:trHeight w:val="270"/>
        </w:trPr>
        <w:tc>
          <w:tcPr>
            <w:tcW w:w="724" w:type="dxa"/>
            <w:shd w:val="clear" w:color="auto" w:fill="auto"/>
            <w:noWrap/>
            <w:vAlign w:val="center"/>
            <w:hideMark/>
          </w:tcPr>
          <w:p w:rsidR="000A30F6" w:rsidRPr="000A30F6" w:rsidRDefault="000A30F6" w:rsidP="00E01A95">
            <w:pPr>
              <w:jc w:val="center"/>
              <w:rPr>
                <w:rFonts w:ascii="仿宋" w:eastAsia="仿宋" w:hAnsi="仿宋" w:cs="宋体"/>
                <w:color w:val="000000"/>
                <w:sz w:val="28"/>
                <w:szCs w:val="28"/>
              </w:rPr>
            </w:pPr>
          </w:p>
        </w:tc>
        <w:tc>
          <w:tcPr>
            <w:tcW w:w="3089" w:type="dxa"/>
            <w:shd w:val="clear" w:color="auto" w:fill="auto"/>
            <w:noWrap/>
            <w:vAlign w:val="center"/>
            <w:hideMark/>
          </w:tcPr>
          <w:p w:rsidR="000A30F6" w:rsidRPr="000A30F6" w:rsidRDefault="000A30F6" w:rsidP="00E01A95">
            <w:pPr>
              <w:jc w:val="center"/>
              <w:rPr>
                <w:rFonts w:ascii="仿宋" w:eastAsia="仿宋" w:hAnsi="仿宋" w:cs="宋体"/>
                <w:b/>
                <w:color w:val="000000"/>
                <w:sz w:val="28"/>
                <w:szCs w:val="28"/>
              </w:rPr>
            </w:pPr>
            <w:r w:rsidRPr="000A30F6">
              <w:rPr>
                <w:rFonts w:ascii="仿宋" w:eastAsia="仿宋" w:hAnsi="仿宋" w:cs="宋体" w:hint="eastAsia"/>
                <w:b/>
                <w:color w:val="000000"/>
                <w:sz w:val="28"/>
                <w:szCs w:val="28"/>
              </w:rPr>
              <w:t>专业名称</w:t>
            </w:r>
          </w:p>
        </w:tc>
        <w:tc>
          <w:tcPr>
            <w:tcW w:w="1740" w:type="dxa"/>
            <w:shd w:val="clear" w:color="auto" w:fill="auto"/>
            <w:noWrap/>
            <w:vAlign w:val="center"/>
            <w:hideMark/>
          </w:tcPr>
          <w:p w:rsidR="000A30F6" w:rsidRPr="000A30F6" w:rsidRDefault="000A30F6" w:rsidP="00E01A95">
            <w:pPr>
              <w:jc w:val="center"/>
              <w:rPr>
                <w:rFonts w:ascii="仿宋" w:eastAsia="仿宋" w:hAnsi="仿宋" w:cs="宋体"/>
                <w:b/>
                <w:color w:val="000000"/>
                <w:sz w:val="28"/>
                <w:szCs w:val="28"/>
              </w:rPr>
            </w:pPr>
            <w:r w:rsidRPr="000A30F6">
              <w:rPr>
                <w:rFonts w:ascii="仿宋" w:eastAsia="仿宋" w:hAnsi="仿宋" w:cs="宋体" w:hint="eastAsia"/>
                <w:b/>
                <w:color w:val="000000"/>
                <w:sz w:val="28"/>
                <w:szCs w:val="28"/>
              </w:rPr>
              <w:t>代码</w:t>
            </w:r>
          </w:p>
        </w:tc>
        <w:tc>
          <w:tcPr>
            <w:tcW w:w="2967" w:type="dxa"/>
            <w:shd w:val="clear" w:color="auto" w:fill="auto"/>
            <w:noWrap/>
            <w:vAlign w:val="center"/>
            <w:hideMark/>
          </w:tcPr>
          <w:p w:rsidR="000A30F6" w:rsidRPr="000A30F6" w:rsidRDefault="000A30F6" w:rsidP="00E01A95">
            <w:pPr>
              <w:jc w:val="center"/>
              <w:rPr>
                <w:rFonts w:ascii="仿宋" w:eastAsia="仿宋" w:hAnsi="仿宋" w:cs="宋体"/>
                <w:b/>
                <w:color w:val="000000"/>
                <w:sz w:val="28"/>
                <w:szCs w:val="28"/>
              </w:rPr>
            </w:pPr>
            <w:r w:rsidRPr="000A30F6">
              <w:rPr>
                <w:rFonts w:ascii="仿宋" w:eastAsia="仿宋" w:hAnsi="仿宋" w:cs="宋体" w:hint="eastAsia"/>
                <w:b/>
                <w:color w:val="000000"/>
                <w:sz w:val="28"/>
                <w:szCs w:val="28"/>
              </w:rPr>
              <w:t>在校生数</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旅游管理</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640101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648</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空中乘务</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600405</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162</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民航运输</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600401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24</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导游</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640102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436</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旅行社经营管理</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640103</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218</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酒店管理</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640105</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409</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7</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营养配餐</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640203</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96</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8</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国际游轮乘务管理</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600302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211</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9</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旅游英语</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670204</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65</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10</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旅游日语</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670207</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48</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11</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应用韩语</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670208</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128</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12</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人物形象设计</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650122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45</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13</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商务日语</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670205</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47</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14</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应用俄语</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670209</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0</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15</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会计</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630302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826</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16</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财务管理</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630301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105</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17</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金融管理</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630201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71</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18</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市场营销</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630701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217</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19</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物流管理</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630903</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88</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20</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电子商务</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630801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306</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21</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网络营销</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630803</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25</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22</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中草药栽培技术</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510110</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54</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23</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绿色食品与检验</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510114</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106</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24</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园林技术</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510202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334</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25</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畜牧兽医</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510301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115</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26</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动物医学</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510302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175</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27</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动物防疫与检测</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510304</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15</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28</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宠物养护与训导</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510306</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95</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29</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园林工程技术</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540106</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151</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30</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环境艺术设计</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650111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122</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31</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工程造价</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540502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123</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32</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计算机网络技术</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610202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273</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33</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动漫制作技术</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610207</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14</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34</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计算机应用技术</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610201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348</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35</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数字媒体应用</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610210</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98</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36</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大数据技术与应用</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610215</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0</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37</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室内艺术设计</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650109</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194</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38</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数字媒体艺术设计</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650104</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114</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39</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视觉传播设计与制作</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650102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39</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lastRenderedPageBreak/>
              <w:t>40</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建筑工程技术</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540301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102</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41</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机械制造与自动化</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560102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133</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42</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应用电子技术</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610102</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97</w:t>
            </w:r>
          </w:p>
        </w:tc>
      </w:tr>
      <w:tr w:rsidR="00A83E67" w:rsidRPr="005F487B" w:rsidTr="00E01A95">
        <w:trPr>
          <w:trHeight w:val="270"/>
        </w:trPr>
        <w:tc>
          <w:tcPr>
            <w:tcW w:w="724"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43</w:t>
            </w:r>
          </w:p>
        </w:tc>
        <w:tc>
          <w:tcPr>
            <w:tcW w:w="3089"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机电一体化技术</w:t>
            </w:r>
          </w:p>
        </w:tc>
        <w:tc>
          <w:tcPr>
            <w:tcW w:w="1740"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560301</w:t>
            </w:r>
          </w:p>
        </w:tc>
        <w:tc>
          <w:tcPr>
            <w:tcW w:w="2967" w:type="dxa"/>
            <w:shd w:val="clear" w:color="auto" w:fill="auto"/>
            <w:noWrap/>
            <w:vAlign w:val="center"/>
            <w:hideMark/>
          </w:tcPr>
          <w:p w:rsidR="000A30F6" w:rsidRPr="008F304E" w:rsidRDefault="000A30F6"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50</w:t>
            </w:r>
          </w:p>
        </w:tc>
      </w:tr>
    </w:tbl>
    <w:p w:rsidR="00761163" w:rsidRPr="0033247F" w:rsidRDefault="00E266B7" w:rsidP="00156A16">
      <w:pPr>
        <w:pStyle w:val="3"/>
      </w:pPr>
      <w:bookmarkStart w:id="13" w:name="_Toc530555719"/>
      <w:r>
        <w:rPr>
          <w:rFonts w:hint="eastAsia"/>
        </w:rPr>
        <w:t>二、</w:t>
      </w:r>
      <w:r w:rsidR="00761163" w:rsidRPr="0033247F">
        <w:t>专业与当地产业匹配度</w:t>
      </w:r>
      <w:bookmarkEnd w:id="13"/>
    </w:p>
    <w:p w:rsidR="00185C93" w:rsidRDefault="00761163" w:rsidP="000A7435">
      <w:pPr>
        <w:spacing w:line="480" w:lineRule="exact"/>
        <w:ind w:firstLineChars="200" w:firstLine="640"/>
        <w:rPr>
          <w:sz w:val="17"/>
        </w:rPr>
      </w:pPr>
      <w:r w:rsidRPr="000956A3">
        <w:rPr>
          <w:rFonts w:ascii="仿宋" w:eastAsia="仿宋" w:hAnsi="仿宋"/>
        </w:rPr>
        <w:t>学院立足</w:t>
      </w:r>
      <w:r w:rsidRPr="000956A3">
        <w:rPr>
          <w:rFonts w:ascii="仿宋" w:eastAsia="仿宋" w:hAnsi="仿宋" w:hint="eastAsia"/>
        </w:rPr>
        <w:t>河北</w:t>
      </w:r>
      <w:r w:rsidRPr="000956A3">
        <w:rPr>
          <w:rFonts w:ascii="仿宋" w:eastAsia="仿宋" w:hAnsi="仿宋"/>
        </w:rPr>
        <w:t>，辐射全国，在办学定位上</w:t>
      </w:r>
      <w:r w:rsidRPr="000956A3">
        <w:rPr>
          <w:rFonts w:ascii="仿宋" w:eastAsia="仿宋" w:hAnsi="仿宋" w:hint="eastAsia"/>
        </w:rPr>
        <w:t>以服务京津冀周边地区人才为主，形成以旅游为主体、以现代农业和现代管理为两翼的专业布局，</w:t>
      </w:r>
      <w:r w:rsidR="0012180E">
        <w:rPr>
          <w:rFonts w:ascii="仿宋" w:eastAsia="仿宋" w:hAnsi="仿宋" w:hint="eastAsia"/>
        </w:rPr>
        <w:t>全院43个专业，其中30个专业为当地支柱产业相关专业</w:t>
      </w:r>
      <w:r w:rsidR="00EF7EDC">
        <w:rPr>
          <w:rFonts w:ascii="仿宋" w:eastAsia="仿宋" w:hAnsi="仿宋" w:hint="eastAsia"/>
        </w:rPr>
        <w:t>，</w:t>
      </w:r>
      <w:r w:rsidR="0012180E">
        <w:rPr>
          <w:rFonts w:ascii="仿宋" w:eastAsia="仿宋" w:hAnsi="仿宋" w:hint="eastAsia"/>
        </w:rPr>
        <w:t>其中1</w:t>
      </w:r>
      <w:r w:rsidR="00A83E67">
        <w:rPr>
          <w:rFonts w:ascii="仿宋" w:eastAsia="仿宋" w:hAnsi="仿宋" w:hint="eastAsia"/>
        </w:rPr>
        <w:t>7</w:t>
      </w:r>
      <w:r w:rsidR="0012180E">
        <w:rPr>
          <w:rFonts w:ascii="仿宋" w:eastAsia="仿宋" w:hAnsi="仿宋" w:hint="eastAsia"/>
        </w:rPr>
        <w:t>个专业中开设企业订单班。</w:t>
      </w:r>
      <w:r w:rsidR="0012180E">
        <w:rPr>
          <w:rFonts w:hint="eastAsia"/>
          <w:sz w:val="17"/>
        </w:rPr>
        <w:t xml:space="preserve"> </w:t>
      </w:r>
    </w:p>
    <w:p w:rsidR="00185C93" w:rsidRPr="000A7435" w:rsidRDefault="00E266B7" w:rsidP="00156A16">
      <w:pPr>
        <w:pStyle w:val="3"/>
      </w:pPr>
      <w:bookmarkStart w:id="14" w:name="_Toc530555720"/>
      <w:r>
        <w:rPr>
          <w:rFonts w:hint="eastAsia"/>
        </w:rPr>
        <w:t>三、</w:t>
      </w:r>
      <w:r w:rsidR="00185C93" w:rsidRPr="000A7435">
        <w:rPr>
          <w:rFonts w:hint="eastAsia"/>
        </w:rPr>
        <w:t>校企合作</w:t>
      </w:r>
      <w:bookmarkEnd w:id="14"/>
    </w:p>
    <w:p w:rsidR="00185C93" w:rsidRPr="000956A3" w:rsidRDefault="00185C93" w:rsidP="000A7435">
      <w:pPr>
        <w:spacing w:line="480" w:lineRule="exact"/>
        <w:ind w:firstLineChars="200" w:firstLine="640"/>
        <w:rPr>
          <w:rFonts w:ascii="仿宋" w:eastAsia="仿宋" w:hAnsi="仿宋"/>
        </w:rPr>
      </w:pPr>
      <w:r w:rsidRPr="000956A3">
        <w:rPr>
          <w:rFonts w:ascii="仿宋" w:eastAsia="仿宋" w:hAnsi="仿宋" w:hint="eastAsia"/>
        </w:rPr>
        <w:t>建立由行业主管部门领导、企业负责人和行业专家、学校专业教师共同组成的产学研结合教育委员会、校企合作处。各专业建立专业建设指导委员会，聘请行业企业专家参与专业建设、课程建设和人才培养。推动校企共建校内外生产性实训基地、技术服务和产品开发中心、创业教育实践平台，切实增强了技术技能积累能力和学生就业创业能力。学院通过“引企入校、引校入企”等方式拓展校企合作育人途径，新增北京中航联盟、北京翔宇、河北邮轮、海洋创业等校企合作单位订单班4个。学院积极推动校企联合招生、联合培养、一体化育人的现代学徒制试点，“德阳班”校企合作办学模式、丰宁县林业班校政合作取得了较好效果。学院积极稳妥推进中高职人才培养衔接，与赵县职教中心、滦县职教中心等32所中职学校签署了联合办学协议。</w:t>
      </w:r>
    </w:p>
    <w:p w:rsidR="00185C93" w:rsidRDefault="00185C93" w:rsidP="000A7435">
      <w:pPr>
        <w:spacing w:line="480" w:lineRule="exact"/>
        <w:ind w:leftChars="112" w:left="358" w:firstLineChars="200" w:firstLine="640"/>
        <w:rPr>
          <w:rFonts w:ascii="仿宋" w:eastAsia="仿宋" w:hAnsi="仿宋"/>
        </w:rPr>
      </w:pPr>
      <w:r w:rsidRPr="000956A3">
        <w:rPr>
          <w:rFonts w:ascii="仿宋" w:eastAsia="仿宋" w:hAnsi="仿宋" w:hint="eastAsia"/>
        </w:rPr>
        <w:t>2017年，有合作企业的专业数已达70%，</w:t>
      </w:r>
      <w:r w:rsidR="00D73A21">
        <w:rPr>
          <w:rFonts w:ascii="仿宋" w:eastAsia="仿宋" w:hAnsi="仿宋" w:hint="eastAsia"/>
        </w:rPr>
        <w:t>企业订单学生965名，聘请兼职教师逐年增加。</w:t>
      </w:r>
    </w:p>
    <w:p w:rsidR="00612314" w:rsidRPr="00E266B7" w:rsidRDefault="00612314" w:rsidP="00156A16">
      <w:pPr>
        <w:spacing w:beforeLines="50" w:afterLines="50" w:line="480" w:lineRule="exact"/>
        <w:ind w:firstLineChars="500" w:firstLine="1606"/>
        <w:rPr>
          <w:rFonts w:ascii="仿宋" w:eastAsia="仿宋" w:hAnsi="仿宋"/>
          <w:b/>
        </w:rPr>
      </w:pPr>
      <w:r w:rsidRPr="00E266B7">
        <w:rPr>
          <w:rFonts w:ascii="仿宋" w:eastAsia="仿宋" w:hAnsi="仿宋" w:hint="eastAsia"/>
          <w:b/>
        </w:rPr>
        <w:t>表</w:t>
      </w:r>
      <w:r w:rsidR="00E266B7" w:rsidRPr="00E266B7">
        <w:rPr>
          <w:rFonts w:ascii="仿宋" w:eastAsia="仿宋" w:hAnsi="仿宋" w:hint="eastAsia"/>
          <w:b/>
        </w:rPr>
        <w:t>10</w:t>
      </w:r>
      <w:r w:rsidRPr="00E266B7">
        <w:rPr>
          <w:rFonts w:ascii="仿宋" w:eastAsia="仿宋" w:hAnsi="仿宋" w:hint="eastAsia"/>
          <w:b/>
        </w:rPr>
        <w:t xml:space="preserve">   </w:t>
      </w:r>
      <w:r w:rsidRPr="00E266B7">
        <w:rPr>
          <w:rFonts w:ascii="仿宋" w:eastAsia="仿宋" w:hAnsi="仿宋"/>
          <w:b/>
        </w:rPr>
        <w:t>各专业订单培养学生一览表</w:t>
      </w:r>
    </w:p>
    <w:tbl>
      <w:tblPr>
        <w:tblW w:w="8221" w:type="dxa"/>
        <w:tblInd w:w="392" w:type="dxa"/>
        <w:tblLook w:val="04A0"/>
      </w:tblPr>
      <w:tblGrid>
        <w:gridCol w:w="850"/>
        <w:gridCol w:w="2268"/>
        <w:gridCol w:w="1137"/>
        <w:gridCol w:w="1415"/>
        <w:gridCol w:w="992"/>
        <w:gridCol w:w="1559"/>
      </w:tblGrid>
      <w:tr w:rsidR="00612314" w:rsidRPr="008F304E" w:rsidTr="008558E8">
        <w:trPr>
          <w:trHeight w:val="27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b/>
                <w:color w:val="000000"/>
                <w:sz w:val="24"/>
                <w:szCs w:val="24"/>
              </w:rPr>
            </w:pPr>
            <w:r w:rsidRPr="008F304E">
              <w:rPr>
                <w:rFonts w:asciiTheme="minorEastAsia" w:eastAsiaTheme="minorEastAsia" w:hAnsiTheme="minorEastAsia" w:cs="宋体" w:hint="eastAsia"/>
                <w:b/>
                <w:color w:val="000000"/>
                <w:sz w:val="24"/>
                <w:szCs w:val="24"/>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b/>
                <w:color w:val="000000"/>
                <w:sz w:val="24"/>
                <w:szCs w:val="24"/>
              </w:rPr>
            </w:pPr>
            <w:r w:rsidRPr="008F304E">
              <w:rPr>
                <w:rFonts w:asciiTheme="minorEastAsia" w:eastAsiaTheme="minorEastAsia" w:hAnsiTheme="minorEastAsia" w:cs="宋体" w:hint="eastAsia"/>
                <w:b/>
                <w:color w:val="000000"/>
                <w:sz w:val="24"/>
                <w:szCs w:val="24"/>
              </w:rPr>
              <w:t>专业名称</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b/>
                <w:color w:val="000000"/>
                <w:sz w:val="24"/>
                <w:szCs w:val="24"/>
              </w:rPr>
            </w:pPr>
            <w:r w:rsidRPr="008F304E">
              <w:rPr>
                <w:rFonts w:asciiTheme="minorEastAsia" w:eastAsiaTheme="minorEastAsia" w:hAnsiTheme="minorEastAsia" w:cs="宋体" w:hint="eastAsia"/>
                <w:b/>
                <w:color w:val="000000"/>
                <w:sz w:val="24"/>
                <w:szCs w:val="24"/>
              </w:rPr>
              <w:t>代码</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b/>
                <w:color w:val="000000"/>
                <w:sz w:val="24"/>
                <w:szCs w:val="24"/>
              </w:rPr>
            </w:pPr>
            <w:r w:rsidRPr="008F304E">
              <w:rPr>
                <w:rFonts w:asciiTheme="minorEastAsia" w:eastAsiaTheme="minorEastAsia" w:hAnsiTheme="minorEastAsia" w:cs="宋体" w:hint="eastAsia"/>
                <w:b/>
                <w:color w:val="000000"/>
                <w:sz w:val="24"/>
                <w:szCs w:val="24"/>
              </w:rPr>
              <w:t>在校生数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b/>
                <w:color w:val="000000"/>
                <w:sz w:val="24"/>
                <w:szCs w:val="24"/>
              </w:rPr>
            </w:pPr>
            <w:r w:rsidRPr="008F304E">
              <w:rPr>
                <w:rFonts w:asciiTheme="minorEastAsia" w:eastAsiaTheme="minorEastAsia" w:hAnsiTheme="minorEastAsia" w:cs="宋体" w:hint="eastAsia"/>
                <w:b/>
                <w:color w:val="000000"/>
                <w:sz w:val="24"/>
                <w:szCs w:val="24"/>
              </w:rPr>
              <w:t>订单班</w:t>
            </w:r>
          </w:p>
          <w:p w:rsidR="00612314" w:rsidRPr="008F304E" w:rsidRDefault="00612314" w:rsidP="00E01A95">
            <w:pPr>
              <w:jc w:val="center"/>
              <w:rPr>
                <w:rFonts w:asciiTheme="minorEastAsia" w:eastAsiaTheme="minorEastAsia" w:hAnsiTheme="minorEastAsia" w:cs="宋体"/>
                <w:b/>
                <w:color w:val="000000"/>
                <w:sz w:val="24"/>
                <w:szCs w:val="24"/>
              </w:rPr>
            </w:pPr>
            <w:r w:rsidRPr="008F304E">
              <w:rPr>
                <w:rFonts w:asciiTheme="minorEastAsia" w:eastAsiaTheme="minorEastAsia" w:hAnsiTheme="minorEastAsia" w:cs="宋体" w:hint="eastAsia"/>
                <w:b/>
                <w:color w:val="000000"/>
                <w:sz w:val="24"/>
                <w:szCs w:val="24"/>
              </w:rPr>
              <w:lastRenderedPageBreak/>
              <w:t>学生数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b/>
                <w:color w:val="000000"/>
                <w:sz w:val="24"/>
                <w:szCs w:val="24"/>
              </w:rPr>
            </w:pPr>
            <w:r w:rsidRPr="008F304E">
              <w:rPr>
                <w:rFonts w:asciiTheme="minorEastAsia" w:eastAsiaTheme="minorEastAsia" w:hAnsiTheme="minorEastAsia" w:cs="宋体" w:hint="eastAsia"/>
                <w:b/>
                <w:color w:val="000000"/>
                <w:sz w:val="24"/>
                <w:szCs w:val="24"/>
              </w:rPr>
              <w:lastRenderedPageBreak/>
              <w:t>订单班</w:t>
            </w:r>
          </w:p>
          <w:p w:rsidR="00612314" w:rsidRPr="008F304E" w:rsidRDefault="00612314" w:rsidP="00E01A95">
            <w:pPr>
              <w:jc w:val="center"/>
              <w:rPr>
                <w:rFonts w:asciiTheme="minorEastAsia" w:eastAsiaTheme="minorEastAsia" w:hAnsiTheme="minorEastAsia" w:cs="宋体"/>
                <w:b/>
                <w:color w:val="000000"/>
                <w:sz w:val="24"/>
                <w:szCs w:val="24"/>
              </w:rPr>
            </w:pPr>
            <w:r w:rsidRPr="008F304E">
              <w:rPr>
                <w:rFonts w:asciiTheme="minorEastAsia" w:eastAsiaTheme="minorEastAsia" w:hAnsiTheme="minorEastAsia" w:cs="宋体" w:hint="eastAsia"/>
                <w:b/>
                <w:color w:val="000000"/>
                <w:sz w:val="24"/>
                <w:szCs w:val="24"/>
              </w:rPr>
              <w:lastRenderedPageBreak/>
              <w:t>比率</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lastRenderedPageBreak/>
              <w:t>1</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旅游管理</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640101</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648</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50</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7.72%</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空中乘务</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600405</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162</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45</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27.78%</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民航运输</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600401</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24</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24</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100.00%</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导游</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640102</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436</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48</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11.01%</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旅行社经营管理</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640103</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218</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72</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33.03%</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酒店管理</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640105</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409</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78</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19.07%</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7</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营养配餐</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640203</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96</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12.50%</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8</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国际游轮乘务管理</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600302</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211</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211</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100.00%</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9</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电子商务</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630801</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306</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24</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7.84%</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10</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绿色食品与检验</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510114</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106</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20</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18.87%</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11</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园林技术</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510202</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334</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151</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45.21%</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12</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畜牧兽医</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510301</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115</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22</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19.13%</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13</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动物医学</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510302</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175</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67</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38.29%</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14</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计算机网络技术</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610202</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273</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26</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9.52%</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15</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室内艺术设计</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650109</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194</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35</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18.04%</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16</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应用电子技术</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610102</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97</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30</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30.93%</w:t>
            </w:r>
          </w:p>
        </w:tc>
      </w:tr>
      <w:tr w:rsidR="00612314" w:rsidRPr="008F304E" w:rsidTr="008558E8">
        <w:trPr>
          <w:trHeight w:val="27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17</w:t>
            </w:r>
          </w:p>
        </w:tc>
        <w:tc>
          <w:tcPr>
            <w:tcW w:w="2268"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机电一体化技术</w:t>
            </w:r>
          </w:p>
        </w:tc>
        <w:tc>
          <w:tcPr>
            <w:tcW w:w="1137"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560301</w:t>
            </w:r>
          </w:p>
        </w:tc>
        <w:tc>
          <w:tcPr>
            <w:tcW w:w="1415"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50</w:t>
            </w:r>
          </w:p>
        </w:tc>
        <w:tc>
          <w:tcPr>
            <w:tcW w:w="1559" w:type="dxa"/>
            <w:tcBorders>
              <w:top w:val="nil"/>
              <w:left w:val="nil"/>
              <w:bottom w:val="single" w:sz="4" w:space="0" w:color="auto"/>
              <w:right w:val="single" w:sz="4" w:space="0" w:color="auto"/>
            </w:tcBorders>
            <w:shd w:val="clear" w:color="auto" w:fill="auto"/>
            <w:noWrap/>
            <w:vAlign w:val="center"/>
            <w:hideMark/>
          </w:tcPr>
          <w:p w:rsidR="00612314" w:rsidRPr="008F304E" w:rsidRDefault="00612314" w:rsidP="00E01A95">
            <w:pPr>
              <w:jc w:val="center"/>
              <w:rPr>
                <w:rFonts w:asciiTheme="minorEastAsia" w:eastAsiaTheme="minorEastAsia" w:hAnsiTheme="minorEastAsia" w:cs="宋体"/>
                <w:color w:val="000000"/>
                <w:sz w:val="24"/>
                <w:szCs w:val="24"/>
              </w:rPr>
            </w:pPr>
            <w:r w:rsidRPr="008F304E">
              <w:rPr>
                <w:rFonts w:asciiTheme="minorEastAsia" w:eastAsiaTheme="minorEastAsia" w:hAnsiTheme="minorEastAsia" w:cs="宋体" w:hint="eastAsia"/>
                <w:color w:val="000000"/>
                <w:sz w:val="24"/>
                <w:szCs w:val="24"/>
              </w:rPr>
              <w:t>100.00%</w:t>
            </w:r>
          </w:p>
        </w:tc>
      </w:tr>
    </w:tbl>
    <w:p w:rsidR="00D73A21" w:rsidRPr="00E266B7" w:rsidRDefault="00D73A21" w:rsidP="00156A16">
      <w:pPr>
        <w:spacing w:beforeLines="50" w:afterLines="50" w:line="480" w:lineRule="exact"/>
        <w:ind w:left="357" w:firstLineChars="100" w:firstLine="321"/>
        <w:jc w:val="center"/>
        <w:rPr>
          <w:rFonts w:ascii="仿宋" w:eastAsia="仿宋" w:hAnsi="仿宋"/>
          <w:b/>
        </w:rPr>
      </w:pPr>
      <w:r w:rsidRPr="00E266B7">
        <w:rPr>
          <w:rFonts w:ascii="仿宋" w:eastAsia="仿宋" w:hAnsi="仿宋" w:hint="eastAsia"/>
          <w:b/>
        </w:rPr>
        <w:t>表</w:t>
      </w:r>
      <w:r w:rsidR="00E266B7" w:rsidRPr="00E266B7">
        <w:rPr>
          <w:rFonts w:ascii="仿宋" w:eastAsia="仿宋" w:hAnsi="仿宋" w:hint="eastAsia"/>
          <w:b/>
        </w:rPr>
        <w:t xml:space="preserve">11 </w:t>
      </w:r>
      <w:r w:rsidRPr="00E266B7">
        <w:rPr>
          <w:rFonts w:ascii="仿宋" w:eastAsia="仿宋" w:hAnsi="仿宋" w:hint="eastAsia"/>
          <w:b/>
        </w:rPr>
        <w:t>学院支付企业兼职教师课酬</w:t>
      </w:r>
    </w:p>
    <w:tbl>
      <w:tblPr>
        <w:tblStyle w:val="a6"/>
        <w:tblW w:w="8221" w:type="dxa"/>
        <w:tblInd w:w="392" w:type="dxa"/>
        <w:tblLook w:val="04A0"/>
      </w:tblPr>
      <w:tblGrid>
        <w:gridCol w:w="4002"/>
        <w:gridCol w:w="1429"/>
        <w:gridCol w:w="1467"/>
        <w:gridCol w:w="1323"/>
      </w:tblGrid>
      <w:tr w:rsidR="00D73A21" w:rsidRPr="008F304E" w:rsidTr="008558E8">
        <w:trPr>
          <w:trHeight w:val="612"/>
        </w:trPr>
        <w:tc>
          <w:tcPr>
            <w:tcW w:w="4002" w:type="dxa"/>
            <w:vAlign w:val="center"/>
          </w:tcPr>
          <w:p w:rsidR="00D73A21" w:rsidRPr="008F304E" w:rsidRDefault="00D73A21" w:rsidP="008558E8">
            <w:pPr>
              <w:spacing w:line="366" w:lineRule="exact"/>
              <w:jc w:val="center"/>
              <w:rPr>
                <w:rFonts w:asciiTheme="minorEastAsia" w:eastAsiaTheme="minorEastAsia" w:hAnsiTheme="minorEastAsia"/>
                <w:b/>
                <w:sz w:val="24"/>
                <w:szCs w:val="24"/>
              </w:rPr>
            </w:pPr>
            <w:r w:rsidRPr="008F304E">
              <w:rPr>
                <w:rFonts w:asciiTheme="minorEastAsia" w:eastAsiaTheme="minorEastAsia" w:hAnsiTheme="minorEastAsia" w:hint="eastAsia"/>
                <w:b/>
                <w:sz w:val="24"/>
                <w:szCs w:val="24"/>
              </w:rPr>
              <w:t>项目</w:t>
            </w:r>
          </w:p>
        </w:tc>
        <w:tc>
          <w:tcPr>
            <w:tcW w:w="1429" w:type="dxa"/>
            <w:vAlign w:val="center"/>
          </w:tcPr>
          <w:p w:rsidR="00D73A21" w:rsidRPr="008F304E" w:rsidRDefault="00D73A21" w:rsidP="008558E8">
            <w:pPr>
              <w:spacing w:line="366" w:lineRule="exact"/>
              <w:jc w:val="center"/>
              <w:rPr>
                <w:rFonts w:asciiTheme="minorEastAsia" w:eastAsiaTheme="minorEastAsia" w:hAnsiTheme="minorEastAsia"/>
                <w:b/>
                <w:sz w:val="24"/>
                <w:szCs w:val="24"/>
              </w:rPr>
            </w:pPr>
            <w:r w:rsidRPr="008F304E">
              <w:rPr>
                <w:rFonts w:asciiTheme="minorEastAsia" w:eastAsiaTheme="minorEastAsia" w:hAnsiTheme="minorEastAsia" w:hint="eastAsia"/>
                <w:b/>
                <w:sz w:val="24"/>
                <w:szCs w:val="24"/>
              </w:rPr>
              <w:t>2015</w:t>
            </w:r>
          </w:p>
        </w:tc>
        <w:tc>
          <w:tcPr>
            <w:tcW w:w="1467" w:type="dxa"/>
            <w:vAlign w:val="center"/>
          </w:tcPr>
          <w:p w:rsidR="00D73A21" w:rsidRPr="008F304E" w:rsidRDefault="00D73A21" w:rsidP="008558E8">
            <w:pPr>
              <w:spacing w:line="366" w:lineRule="exact"/>
              <w:jc w:val="center"/>
              <w:rPr>
                <w:rFonts w:asciiTheme="minorEastAsia" w:eastAsiaTheme="minorEastAsia" w:hAnsiTheme="minorEastAsia"/>
                <w:b/>
                <w:sz w:val="24"/>
                <w:szCs w:val="24"/>
              </w:rPr>
            </w:pPr>
            <w:r w:rsidRPr="008F304E">
              <w:rPr>
                <w:rFonts w:asciiTheme="minorEastAsia" w:eastAsiaTheme="minorEastAsia" w:hAnsiTheme="minorEastAsia" w:hint="eastAsia"/>
                <w:b/>
                <w:sz w:val="24"/>
                <w:szCs w:val="24"/>
              </w:rPr>
              <w:t>2016</w:t>
            </w:r>
          </w:p>
        </w:tc>
        <w:tc>
          <w:tcPr>
            <w:tcW w:w="1323" w:type="dxa"/>
            <w:vAlign w:val="center"/>
          </w:tcPr>
          <w:p w:rsidR="00D73A21" w:rsidRPr="008F304E" w:rsidRDefault="00D73A21" w:rsidP="008558E8">
            <w:pPr>
              <w:spacing w:line="366" w:lineRule="exact"/>
              <w:jc w:val="center"/>
              <w:rPr>
                <w:rFonts w:asciiTheme="minorEastAsia" w:eastAsiaTheme="minorEastAsia" w:hAnsiTheme="minorEastAsia"/>
                <w:b/>
                <w:sz w:val="24"/>
                <w:szCs w:val="24"/>
              </w:rPr>
            </w:pPr>
            <w:r w:rsidRPr="008F304E">
              <w:rPr>
                <w:rFonts w:asciiTheme="minorEastAsia" w:eastAsiaTheme="minorEastAsia" w:hAnsiTheme="minorEastAsia" w:hint="eastAsia"/>
                <w:b/>
                <w:sz w:val="24"/>
                <w:szCs w:val="24"/>
              </w:rPr>
              <w:t>2017</w:t>
            </w:r>
          </w:p>
        </w:tc>
      </w:tr>
      <w:tr w:rsidR="00D73A21" w:rsidRPr="008F304E" w:rsidTr="008558E8">
        <w:trPr>
          <w:trHeight w:val="612"/>
        </w:trPr>
        <w:tc>
          <w:tcPr>
            <w:tcW w:w="4002" w:type="dxa"/>
            <w:vAlign w:val="center"/>
          </w:tcPr>
          <w:p w:rsidR="00D73A21" w:rsidRPr="008F304E" w:rsidRDefault="00D73A21" w:rsidP="008558E8">
            <w:pPr>
              <w:spacing w:line="366" w:lineRule="exact"/>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支付企业兼职教师课酬额</w:t>
            </w:r>
          </w:p>
        </w:tc>
        <w:tc>
          <w:tcPr>
            <w:tcW w:w="1429" w:type="dxa"/>
            <w:vAlign w:val="center"/>
          </w:tcPr>
          <w:p w:rsidR="00D73A21" w:rsidRPr="008F304E" w:rsidRDefault="00D73A21" w:rsidP="008558E8">
            <w:pPr>
              <w:spacing w:line="366" w:lineRule="exact"/>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4.97</w:t>
            </w:r>
          </w:p>
        </w:tc>
        <w:tc>
          <w:tcPr>
            <w:tcW w:w="1467" w:type="dxa"/>
            <w:vAlign w:val="center"/>
          </w:tcPr>
          <w:p w:rsidR="00D73A21" w:rsidRPr="008F304E" w:rsidRDefault="00D73A21" w:rsidP="008558E8">
            <w:pPr>
              <w:spacing w:line="366" w:lineRule="exact"/>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14.65</w:t>
            </w:r>
          </w:p>
        </w:tc>
        <w:tc>
          <w:tcPr>
            <w:tcW w:w="1323" w:type="dxa"/>
            <w:vAlign w:val="center"/>
          </w:tcPr>
          <w:p w:rsidR="00D73A21" w:rsidRPr="008F304E" w:rsidRDefault="00D73A21" w:rsidP="008558E8">
            <w:pPr>
              <w:spacing w:line="366" w:lineRule="exact"/>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33.91</w:t>
            </w:r>
          </w:p>
        </w:tc>
      </w:tr>
    </w:tbl>
    <w:p w:rsidR="00185C93" w:rsidRPr="0033247F" w:rsidRDefault="00E266B7" w:rsidP="00156A16">
      <w:pPr>
        <w:pStyle w:val="3"/>
      </w:pPr>
      <w:bookmarkStart w:id="15" w:name="_Toc530555721"/>
      <w:r>
        <w:rPr>
          <w:rFonts w:hint="eastAsia"/>
        </w:rPr>
        <w:t>四、</w:t>
      </w:r>
      <w:r w:rsidR="00185C93" w:rsidRPr="0033247F">
        <w:t>课程开设结构</w:t>
      </w:r>
      <w:bookmarkEnd w:id="15"/>
    </w:p>
    <w:p w:rsidR="00185C93" w:rsidRDefault="00C87699" w:rsidP="0021759F">
      <w:pPr>
        <w:spacing w:line="480" w:lineRule="exact"/>
        <w:ind w:right="6" w:firstLineChars="200" w:firstLine="640"/>
        <w:rPr>
          <w:rFonts w:ascii="仿宋" w:eastAsia="仿宋" w:hAnsi="仿宋"/>
        </w:rPr>
      </w:pPr>
      <w:r w:rsidRPr="00C87699">
        <w:rPr>
          <w:rFonts w:ascii="仿宋" w:eastAsia="仿宋" w:hAnsi="仿宋" w:hint="eastAsia"/>
        </w:rPr>
        <w:t>学院目前开设纯理论课（A）、实践+理论课（B）、纯实践类课程（C），近两年课程结构开设比例趋于稳定，B 类课程的比例超过 50%，符合职业院校课程设置要求。</w:t>
      </w:r>
    </w:p>
    <w:p w:rsidR="00E266B7" w:rsidRPr="00E266B7" w:rsidRDefault="00E266B7" w:rsidP="00E266B7">
      <w:pPr>
        <w:spacing w:line="480" w:lineRule="exact"/>
        <w:ind w:right="6" w:firstLineChars="200" w:firstLine="643"/>
        <w:jc w:val="center"/>
        <w:rPr>
          <w:rFonts w:ascii="仿宋" w:eastAsia="仿宋" w:hAnsi="仿宋"/>
          <w:b/>
        </w:rPr>
      </w:pPr>
      <w:r w:rsidRPr="00E266B7">
        <w:rPr>
          <w:rFonts w:ascii="仿宋" w:eastAsia="仿宋" w:hAnsi="仿宋" w:hint="eastAsia"/>
          <w:b/>
        </w:rPr>
        <w:t>表12 课程开设结构</w:t>
      </w:r>
    </w:p>
    <w:p w:rsidR="00185C93" w:rsidRDefault="00185C93" w:rsidP="00761163">
      <w:pPr>
        <w:spacing w:line="0" w:lineRule="atLeast"/>
        <w:ind w:right="6"/>
        <w:jc w:val="center"/>
        <w:rPr>
          <w:sz w:val="17"/>
        </w:rPr>
      </w:pPr>
    </w:p>
    <w:tbl>
      <w:tblPr>
        <w:tblW w:w="82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tblPr>
      <w:tblGrid>
        <w:gridCol w:w="755"/>
        <w:gridCol w:w="1331"/>
        <w:gridCol w:w="2496"/>
        <w:gridCol w:w="1829"/>
        <w:gridCol w:w="1829"/>
      </w:tblGrid>
      <w:tr w:rsidR="0012180E" w:rsidRPr="0033247F" w:rsidTr="0021759F">
        <w:trPr>
          <w:trHeight w:val="521"/>
          <w:jc w:val="right"/>
        </w:trPr>
        <w:tc>
          <w:tcPr>
            <w:tcW w:w="755" w:type="dxa"/>
            <w:vMerge w:val="restart"/>
            <w:shd w:val="clear" w:color="auto" w:fill="FFFFFF" w:themeFill="background1"/>
            <w:vAlign w:val="center"/>
            <w:hideMark/>
          </w:tcPr>
          <w:p w:rsidR="0012180E" w:rsidRPr="0033247F" w:rsidRDefault="0012180E" w:rsidP="0021759F">
            <w:pPr>
              <w:rPr>
                <w:rFonts w:ascii="仿宋" w:eastAsia="仿宋" w:hAnsi="仿宋" w:cs="宋体"/>
                <w:sz w:val="24"/>
                <w:szCs w:val="24"/>
              </w:rPr>
            </w:pPr>
            <w:r w:rsidRPr="0033247F">
              <w:rPr>
                <w:rFonts w:ascii="仿宋" w:eastAsia="仿宋" w:hAnsi="仿宋" w:cs="宋体" w:hint="eastAsia"/>
                <w:sz w:val="24"/>
                <w:szCs w:val="24"/>
              </w:rPr>
              <w:t>专业</w:t>
            </w:r>
            <w:r w:rsidRPr="0033247F">
              <w:rPr>
                <w:rFonts w:ascii="仿宋" w:eastAsia="仿宋" w:hAnsi="仿宋" w:cs="宋体" w:hint="eastAsia"/>
                <w:sz w:val="24"/>
                <w:szCs w:val="24"/>
              </w:rPr>
              <w:br/>
              <w:t>开设</w:t>
            </w:r>
            <w:r w:rsidRPr="0033247F">
              <w:rPr>
                <w:rFonts w:ascii="仿宋" w:eastAsia="仿宋" w:hAnsi="仿宋" w:cs="宋体" w:hint="eastAsia"/>
                <w:sz w:val="24"/>
                <w:szCs w:val="24"/>
              </w:rPr>
              <w:br/>
              <w:t>课程</w:t>
            </w:r>
            <w:r w:rsidRPr="0033247F">
              <w:rPr>
                <w:rFonts w:ascii="仿宋" w:eastAsia="仿宋" w:hAnsi="仿宋" w:cs="宋体" w:hint="eastAsia"/>
                <w:sz w:val="24"/>
                <w:szCs w:val="24"/>
              </w:rPr>
              <w:br/>
              <w:t>情况</w:t>
            </w:r>
          </w:p>
        </w:tc>
        <w:tc>
          <w:tcPr>
            <w:tcW w:w="3827" w:type="dxa"/>
            <w:gridSpan w:val="2"/>
            <w:shd w:val="clear" w:color="auto" w:fill="FFFFFF" w:themeFill="background1"/>
            <w:vAlign w:val="center"/>
            <w:hideMark/>
          </w:tcPr>
          <w:p w:rsidR="0012180E" w:rsidRPr="00452E01" w:rsidRDefault="0012180E" w:rsidP="00185C93">
            <w:pPr>
              <w:jc w:val="center"/>
              <w:rPr>
                <w:rFonts w:ascii="仿宋" w:eastAsia="仿宋" w:hAnsi="仿宋" w:cs="宋体"/>
                <w:b/>
                <w:sz w:val="24"/>
                <w:szCs w:val="24"/>
              </w:rPr>
            </w:pPr>
            <w:r w:rsidRPr="00452E01">
              <w:rPr>
                <w:rFonts w:ascii="仿宋" w:eastAsia="仿宋" w:hAnsi="仿宋" w:cs="宋体" w:hint="eastAsia"/>
                <w:b/>
                <w:sz w:val="24"/>
                <w:szCs w:val="24"/>
              </w:rPr>
              <w:t>开设课程总数（门）</w:t>
            </w:r>
          </w:p>
        </w:tc>
        <w:tc>
          <w:tcPr>
            <w:tcW w:w="1829" w:type="dxa"/>
            <w:shd w:val="clear" w:color="auto" w:fill="FFFFFF" w:themeFill="background1"/>
            <w:vAlign w:val="center"/>
            <w:hideMark/>
          </w:tcPr>
          <w:p w:rsidR="0012180E" w:rsidRPr="00612314" w:rsidRDefault="00547070" w:rsidP="00612314">
            <w:pPr>
              <w:jc w:val="center"/>
              <w:rPr>
                <w:rFonts w:ascii="仿宋" w:eastAsia="仿宋" w:hAnsi="仿宋" w:cs="宋体"/>
                <w:b/>
                <w:sz w:val="24"/>
                <w:szCs w:val="24"/>
              </w:rPr>
            </w:pPr>
            <w:hyperlink r:id="rId15" w:anchor="'A7-2课程设置表'!A1" w:history="1">
              <w:r w:rsidR="00612314" w:rsidRPr="00612314">
                <w:rPr>
                  <w:rFonts w:ascii="仿宋" w:eastAsia="仿宋" w:hAnsi="仿宋" w:cs="宋体" w:hint="eastAsia"/>
                  <w:b/>
                  <w:sz w:val="24"/>
                  <w:szCs w:val="24"/>
                </w:rPr>
                <w:t>943</w:t>
              </w:r>
            </w:hyperlink>
          </w:p>
        </w:tc>
        <w:tc>
          <w:tcPr>
            <w:tcW w:w="1829" w:type="dxa"/>
            <w:shd w:val="clear" w:color="auto" w:fill="FFFFFF" w:themeFill="background1"/>
            <w:vAlign w:val="center"/>
          </w:tcPr>
          <w:p w:rsidR="0012180E" w:rsidRPr="00452E01" w:rsidRDefault="0012180E" w:rsidP="0012180E">
            <w:pPr>
              <w:jc w:val="center"/>
              <w:rPr>
                <w:rFonts w:ascii="仿宋" w:eastAsia="仿宋" w:hAnsi="仿宋" w:cs="宋体"/>
                <w:b/>
                <w:sz w:val="24"/>
                <w:szCs w:val="24"/>
              </w:rPr>
            </w:pPr>
            <w:r w:rsidRPr="00452E01">
              <w:rPr>
                <w:rFonts w:ascii="仿宋" w:eastAsia="仿宋" w:hAnsi="仿宋" w:cs="宋体" w:hint="eastAsia"/>
                <w:b/>
                <w:sz w:val="24"/>
                <w:szCs w:val="24"/>
              </w:rPr>
              <w:t>开设比例</w:t>
            </w:r>
            <w:r w:rsidR="00612314">
              <w:rPr>
                <w:rFonts w:ascii="仿宋" w:eastAsia="仿宋" w:hAnsi="仿宋" w:cs="宋体" w:hint="eastAsia"/>
                <w:b/>
                <w:sz w:val="24"/>
                <w:szCs w:val="24"/>
              </w:rPr>
              <w:t>%</w:t>
            </w:r>
          </w:p>
        </w:tc>
      </w:tr>
      <w:tr w:rsidR="0012180E" w:rsidRPr="0033247F" w:rsidTr="0021759F">
        <w:trPr>
          <w:trHeight w:val="521"/>
          <w:jc w:val="right"/>
        </w:trPr>
        <w:tc>
          <w:tcPr>
            <w:tcW w:w="755" w:type="dxa"/>
            <w:vMerge/>
            <w:shd w:val="clear" w:color="auto" w:fill="FFFFFF" w:themeFill="background1"/>
            <w:vAlign w:val="center"/>
            <w:hideMark/>
          </w:tcPr>
          <w:p w:rsidR="0012180E" w:rsidRPr="0033247F" w:rsidRDefault="0012180E" w:rsidP="008D25E6">
            <w:pPr>
              <w:jc w:val="center"/>
              <w:rPr>
                <w:rFonts w:ascii="仿宋" w:eastAsia="仿宋" w:hAnsi="仿宋" w:cs="宋体"/>
                <w:sz w:val="24"/>
                <w:szCs w:val="24"/>
              </w:rPr>
            </w:pPr>
          </w:p>
        </w:tc>
        <w:tc>
          <w:tcPr>
            <w:tcW w:w="1331" w:type="dxa"/>
            <w:vMerge w:val="restart"/>
            <w:shd w:val="clear" w:color="auto" w:fill="FFFFFF" w:themeFill="background1"/>
            <w:vAlign w:val="center"/>
            <w:hideMark/>
          </w:tcPr>
          <w:p w:rsidR="0012180E" w:rsidRPr="0033247F" w:rsidRDefault="0012180E" w:rsidP="008D25E6">
            <w:pPr>
              <w:jc w:val="center"/>
              <w:rPr>
                <w:rFonts w:ascii="仿宋" w:eastAsia="仿宋" w:hAnsi="仿宋" w:cs="宋体"/>
                <w:sz w:val="24"/>
                <w:szCs w:val="24"/>
              </w:rPr>
            </w:pPr>
            <w:r w:rsidRPr="0033247F">
              <w:rPr>
                <w:rFonts w:ascii="仿宋" w:eastAsia="仿宋" w:hAnsi="仿宋" w:cs="宋体" w:hint="eastAsia"/>
                <w:sz w:val="24"/>
                <w:szCs w:val="24"/>
              </w:rPr>
              <w:t>其中</w:t>
            </w:r>
            <w:r w:rsidRPr="0033247F">
              <w:rPr>
                <w:rFonts w:ascii="仿宋" w:eastAsia="仿宋" w:hAnsi="仿宋" w:cs="宋体" w:hint="eastAsia"/>
                <w:sz w:val="24"/>
                <w:szCs w:val="24"/>
              </w:rPr>
              <w:br/>
              <w:t>（门）</w:t>
            </w:r>
          </w:p>
        </w:tc>
        <w:tc>
          <w:tcPr>
            <w:tcW w:w="2496" w:type="dxa"/>
            <w:shd w:val="clear" w:color="auto" w:fill="FFFFFF" w:themeFill="background1"/>
            <w:vAlign w:val="center"/>
            <w:hideMark/>
          </w:tcPr>
          <w:p w:rsidR="0012180E" w:rsidRPr="0033247F" w:rsidRDefault="0012180E" w:rsidP="0021759F">
            <w:pPr>
              <w:jc w:val="center"/>
              <w:rPr>
                <w:rFonts w:ascii="仿宋" w:eastAsia="仿宋" w:hAnsi="仿宋" w:cs="宋体"/>
                <w:sz w:val="24"/>
                <w:szCs w:val="24"/>
              </w:rPr>
            </w:pPr>
            <w:r w:rsidRPr="0033247F">
              <w:rPr>
                <w:rFonts w:ascii="仿宋" w:eastAsia="仿宋" w:hAnsi="仿宋" w:cs="宋体" w:hint="eastAsia"/>
                <w:sz w:val="24"/>
                <w:szCs w:val="24"/>
              </w:rPr>
              <w:t>A类课程数</w:t>
            </w:r>
          </w:p>
        </w:tc>
        <w:tc>
          <w:tcPr>
            <w:tcW w:w="1829" w:type="dxa"/>
            <w:shd w:val="clear" w:color="auto" w:fill="FFFFFF" w:themeFill="background1"/>
            <w:vAlign w:val="center"/>
            <w:hideMark/>
          </w:tcPr>
          <w:p w:rsidR="0012180E" w:rsidRPr="00612314" w:rsidRDefault="00547070" w:rsidP="00185C93">
            <w:pPr>
              <w:jc w:val="center"/>
              <w:rPr>
                <w:rFonts w:ascii="仿宋" w:eastAsia="仿宋" w:hAnsi="仿宋" w:cs="宋体"/>
                <w:sz w:val="24"/>
                <w:szCs w:val="24"/>
              </w:rPr>
            </w:pPr>
            <w:hyperlink r:id="rId16" w:anchor="'A7-2课程设置表'!A1" w:history="1">
              <w:r w:rsidR="0012180E" w:rsidRPr="00612314">
                <w:rPr>
                  <w:rFonts w:ascii="仿宋" w:eastAsia="仿宋" w:hAnsi="仿宋" w:cs="宋体" w:hint="eastAsia"/>
                  <w:sz w:val="24"/>
                  <w:szCs w:val="24"/>
                </w:rPr>
                <w:t>148</w:t>
              </w:r>
            </w:hyperlink>
          </w:p>
        </w:tc>
        <w:tc>
          <w:tcPr>
            <w:tcW w:w="1829" w:type="dxa"/>
            <w:shd w:val="clear" w:color="auto" w:fill="FFFFFF" w:themeFill="background1"/>
            <w:vAlign w:val="center"/>
          </w:tcPr>
          <w:p w:rsidR="0012180E" w:rsidRPr="0033247F" w:rsidRDefault="00612314" w:rsidP="00612314">
            <w:pPr>
              <w:jc w:val="center"/>
              <w:rPr>
                <w:rFonts w:ascii="仿宋" w:eastAsia="仿宋" w:hAnsi="仿宋" w:cs="宋体"/>
                <w:sz w:val="24"/>
                <w:szCs w:val="24"/>
              </w:rPr>
            </w:pPr>
            <w:r>
              <w:rPr>
                <w:rFonts w:ascii="仿宋" w:eastAsia="仿宋" w:hAnsi="仿宋" w:cs="宋体" w:hint="eastAsia"/>
                <w:sz w:val="24"/>
                <w:szCs w:val="24"/>
              </w:rPr>
              <w:t>15.69</w:t>
            </w:r>
          </w:p>
        </w:tc>
      </w:tr>
      <w:tr w:rsidR="0012180E" w:rsidRPr="0033247F" w:rsidTr="0021759F">
        <w:trPr>
          <w:trHeight w:val="521"/>
          <w:jc w:val="right"/>
        </w:trPr>
        <w:tc>
          <w:tcPr>
            <w:tcW w:w="755" w:type="dxa"/>
            <w:vMerge/>
            <w:shd w:val="clear" w:color="auto" w:fill="FFFFFF" w:themeFill="background1"/>
            <w:vAlign w:val="center"/>
            <w:hideMark/>
          </w:tcPr>
          <w:p w:rsidR="0012180E" w:rsidRPr="0033247F" w:rsidRDefault="0012180E" w:rsidP="008D25E6">
            <w:pPr>
              <w:jc w:val="center"/>
              <w:rPr>
                <w:rFonts w:ascii="仿宋" w:eastAsia="仿宋" w:hAnsi="仿宋" w:cs="宋体"/>
                <w:sz w:val="24"/>
                <w:szCs w:val="24"/>
              </w:rPr>
            </w:pPr>
          </w:p>
        </w:tc>
        <w:tc>
          <w:tcPr>
            <w:tcW w:w="1331" w:type="dxa"/>
            <w:vMerge/>
            <w:shd w:val="clear" w:color="auto" w:fill="FFFFFF" w:themeFill="background1"/>
            <w:vAlign w:val="center"/>
            <w:hideMark/>
          </w:tcPr>
          <w:p w:rsidR="0012180E" w:rsidRPr="0033247F" w:rsidRDefault="0012180E" w:rsidP="008D25E6">
            <w:pPr>
              <w:jc w:val="center"/>
              <w:rPr>
                <w:rFonts w:ascii="仿宋" w:eastAsia="仿宋" w:hAnsi="仿宋" w:cs="宋体"/>
                <w:sz w:val="24"/>
                <w:szCs w:val="24"/>
              </w:rPr>
            </w:pPr>
          </w:p>
        </w:tc>
        <w:tc>
          <w:tcPr>
            <w:tcW w:w="2496" w:type="dxa"/>
            <w:shd w:val="clear" w:color="auto" w:fill="FFFFFF" w:themeFill="background1"/>
            <w:vAlign w:val="center"/>
            <w:hideMark/>
          </w:tcPr>
          <w:p w:rsidR="0012180E" w:rsidRPr="0033247F" w:rsidRDefault="0012180E" w:rsidP="008D25E6">
            <w:pPr>
              <w:jc w:val="center"/>
              <w:rPr>
                <w:rFonts w:ascii="仿宋" w:eastAsia="仿宋" w:hAnsi="仿宋" w:cs="宋体"/>
                <w:sz w:val="24"/>
                <w:szCs w:val="24"/>
              </w:rPr>
            </w:pPr>
            <w:r w:rsidRPr="0033247F">
              <w:rPr>
                <w:rFonts w:ascii="仿宋" w:eastAsia="仿宋" w:hAnsi="仿宋" w:cs="宋体" w:hint="eastAsia"/>
                <w:sz w:val="24"/>
                <w:szCs w:val="24"/>
              </w:rPr>
              <w:t>B类课程数</w:t>
            </w:r>
          </w:p>
        </w:tc>
        <w:tc>
          <w:tcPr>
            <w:tcW w:w="1829" w:type="dxa"/>
            <w:shd w:val="clear" w:color="auto" w:fill="FFFFFF" w:themeFill="background1"/>
            <w:vAlign w:val="center"/>
            <w:hideMark/>
          </w:tcPr>
          <w:p w:rsidR="0012180E" w:rsidRPr="00612314" w:rsidRDefault="00547070" w:rsidP="00185C93">
            <w:pPr>
              <w:jc w:val="center"/>
              <w:rPr>
                <w:rFonts w:ascii="仿宋" w:eastAsia="仿宋" w:hAnsi="仿宋" w:cs="宋体"/>
                <w:sz w:val="24"/>
                <w:szCs w:val="24"/>
              </w:rPr>
            </w:pPr>
            <w:hyperlink r:id="rId17" w:anchor="'A7-2课程设置表'!A1" w:history="1">
              <w:r w:rsidR="0012180E" w:rsidRPr="00612314">
                <w:rPr>
                  <w:rFonts w:ascii="仿宋" w:eastAsia="仿宋" w:hAnsi="仿宋" w:cs="宋体" w:hint="eastAsia"/>
                  <w:sz w:val="24"/>
                  <w:szCs w:val="24"/>
                </w:rPr>
                <w:t>680</w:t>
              </w:r>
            </w:hyperlink>
          </w:p>
        </w:tc>
        <w:tc>
          <w:tcPr>
            <w:tcW w:w="1829" w:type="dxa"/>
            <w:shd w:val="clear" w:color="auto" w:fill="FFFFFF" w:themeFill="background1"/>
            <w:vAlign w:val="center"/>
          </w:tcPr>
          <w:p w:rsidR="0012180E" w:rsidRPr="0033247F" w:rsidRDefault="00612314" w:rsidP="00612314">
            <w:pPr>
              <w:jc w:val="center"/>
              <w:rPr>
                <w:rFonts w:ascii="仿宋" w:eastAsia="仿宋" w:hAnsi="仿宋" w:cs="宋体"/>
                <w:sz w:val="24"/>
                <w:szCs w:val="24"/>
              </w:rPr>
            </w:pPr>
            <w:r>
              <w:rPr>
                <w:rFonts w:ascii="仿宋" w:eastAsia="仿宋" w:hAnsi="仿宋" w:cs="宋体" w:hint="eastAsia"/>
                <w:sz w:val="24"/>
                <w:szCs w:val="24"/>
              </w:rPr>
              <w:t>72.11</w:t>
            </w:r>
          </w:p>
        </w:tc>
      </w:tr>
      <w:tr w:rsidR="0012180E" w:rsidRPr="0033247F" w:rsidTr="0021759F">
        <w:trPr>
          <w:trHeight w:val="521"/>
          <w:jc w:val="right"/>
        </w:trPr>
        <w:tc>
          <w:tcPr>
            <w:tcW w:w="755" w:type="dxa"/>
            <w:vMerge/>
            <w:shd w:val="clear" w:color="auto" w:fill="FFFFFF" w:themeFill="background1"/>
            <w:vAlign w:val="center"/>
            <w:hideMark/>
          </w:tcPr>
          <w:p w:rsidR="0012180E" w:rsidRPr="0033247F" w:rsidRDefault="0012180E" w:rsidP="008D25E6">
            <w:pPr>
              <w:jc w:val="center"/>
              <w:rPr>
                <w:rFonts w:ascii="仿宋" w:eastAsia="仿宋" w:hAnsi="仿宋" w:cs="宋体"/>
                <w:sz w:val="24"/>
                <w:szCs w:val="24"/>
              </w:rPr>
            </w:pPr>
          </w:p>
        </w:tc>
        <w:tc>
          <w:tcPr>
            <w:tcW w:w="1331" w:type="dxa"/>
            <w:vMerge/>
            <w:shd w:val="clear" w:color="auto" w:fill="FFFFFF" w:themeFill="background1"/>
            <w:vAlign w:val="center"/>
            <w:hideMark/>
          </w:tcPr>
          <w:p w:rsidR="0012180E" w:rsidRPr="0033247F" w:rsidRDefault="0012180E" w:rsidP="008D25E6">
            <w:pPr>
              <w:jc w:val="center"/>
              <w:rPr>
                <w:rFonts w:ascii="仿宋" w:eastAsia="仿宋" w:hAnsi="仿宋" w:cs="宋体"/>
                <w:sz w:val="24"/>
                <w:szCs w:val="24"/>
              </w:rPr>
            </w:pPr>
          </w:p>
        </w:tc>
        <w:tc>
          <w:tcPr>
            <w:tcW w:w="2496" w:type="dxa"/>
            <w:shd w:val="clear" w:color="auto" w:fill="FFFFFF" w:themeFill="background1"/>
            <w:vAlign w:val="center"/>
            <w:hideMark/>
          </w:tcPr>
          <w:p w:rsidR="0012180E" w:rsidRPr="0033247F" w:rsidRDefault="0012180E" w:rsidP="008D25E6">
            <w:pPr>
              <w:jc w:val="center"/>
              <w:rPr>
                <w:rFonts w:ascii="仿宋" w:eastAsia="仿宋" w:hAnsi="仿宋" w:cs="宋体"/>
                <w:sz w:val="24"/>
                <w:szCs w:val="24"/>
              </w:rPr>
            </w:pPr>
            <w:r w:rsidRPr="0033247F">
              <w:rPr>
                <w:rFonts w:ascii="仿宋" w:eastAsia="仿宋" w:hAnsi="仿宋" w:cs="宋体" w:hint="eastAsia"/>
                <w:sz w:val="24"/>
                <w:szCs w:val="24"/>
              </w:rPr>
              <w:t>C类课程数</w:t>
            </w:r>
          </w:p>
        </w:tc>
        <w:tc>
          <w:tcPr>
            <w:tcW w:w="1829" w:type="dxa"/>
            <w:shd w:val="clear" w:color="auto" w:fill="FFFFFF" w:themeFill="background1"/>
            <w:vAlign w:val="center"/>
            <w:hideMark/>
          </w:tcPr>
          <w:p w:rsidR="0012180E" w:rsidRPr="00612314" w:rsidRDefault="00547070" w:rsidP="00185C93">
            <w:pPr>
              <w:jc w:val="center"/>
              <w:rPr>
                <w:rFonts w:ascii="仿宋" w:eastAsia="仿宋" w:hAnsi="仿宋" w:cs="宋体"/>
                <w:sz w:val="24"/>
                <w:szCs w:val="24"/>
              </w:rPr>
            </w:pPr>
            <w:hyperlink r:id="rId18" w:anchor="'A7-2课程设置表'!A1" w:history="1">
              <w:r w:rsidR="0012180E" w:rsidRPr="00612314">
                <w:rPr>
                  <w:rFonts w:ascii="仿宋" w:eastAsia="仿宋" w:hAnsi="仿宋" w:cs="宋体" w:hint="eastAsia"/>
                  <w:sz w:val="24"/>
                  <w:szCs w:val="24"/>
                </w:rPr>
                <w:t>115</w:t>
              </w:r>
            </w:hyperlink>
          </w:p>
        </w:tc>
        <w:tc>
          <w:tcPr>
            <w:tcW w:w="1829" w:type="dxa"/>
            <w:shd w:val="clear" w:color="auto" w:fill="FFFFFF" w:themeFill="background1"/>
            <w:vAlign w:val="center"/>
          </w:tcPr>
          <w:p w:rsidR="0012180E" w:rsidRPr="0033247F" w:rsidRDefault="00612314" w:rsidP="00612314">
            <w:pPr>
              <w:jc w:val="center"/>
              <w:rPr>
                <w:rFonts w:ascii="仿宋" w:eastAsia="仿宋" w:hAnsi="仿宋" w:cs="宋体"/>
                <w:sz w:val="24"/>
                <w:szCs w:val="24"/>
              </w:rPr>
            </w:pPr>
            <w:r>
              <w:rPr>
                <w:rFonts w:ascii="仿宋" w:eastAsia="仿宋" w:hAnsi="仿宋" w:cs="宋体" w:hint="eastAsia"/>
                <w:sz w:val="24"/>
                <w:szCs w:val="24"/>
              </w:rPr>
              <w:t>12.20</w:t>
            </w:r>
          </w:p>
        </w:tc>
      </w:tr>
    </w:tbl>
    <w:p w:rsidR="00185C93" w:rsidRDefault="00185C93" w:rsidP="00761163">
      <w:pPr>
        <w:spacing w:line="0" w:lineRule="atLeast"/>
        <w:ind w:right="6"/>
        <w:jc w:val="center"/>
        <w:rPr>
          <w:sz w:val="17"/>
        </w:rPr>
      </w:pPr>
    </w:p>
    <w:p w:rsidR="005F487B" w:rsidRDefault="005F487B" w:rsidP="003C42D9">
      <w:pPr>
        <w:spacing w:line="0" w:lineRule="atLeast"/>
        <w:ind w:right="6"/>
        <w:rPr>
          <w:sz w:val="17"/>
        </w:rPr>
      </w:pPr>
    </w:p>
    <w:p w:rsidR="003C42D9" w:rsidRPr="003C42D9" w:rsidRDefault="008F304E" w:rsidP="003C42D9">
      <w:pPr>
        <w:rPr>
          <w:rFonts w:hAnsi="宋体" w:cs="宋体"/>
          <w:sz w:val="24"/>
          <w:szCs w:val="24"/>
        </w:rPr>
      </w:pPr>
      <w:r>
        <w:rPr>
          <w:rFonts w:hAnsi="宋体" w:cs="宋体"/>
          <w:noProof/>
          <w:sz w:val="24"/>
          <w:szCs w:val="24"/>
        </w:rPr>
        <w:lastRenderedPageBreak/>
        <w:drawing>
          <wp:inline distT="0" distB="0" distL="0" distR="0">
            <wp:extent cx="5353050" cy="1981200"/>
            <wp:effectExtent l="0" t="0" r="0" b="0"/>
            <wp:docPr id="8" name="图片 5" descr="C:\Users\Administrator\AppData\Roaming\Tencent\Users\860346667\QQ\WinTemp\RichOle\XR)X_W0F7692~)PAWBA9F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860346667\QQ\WinTemp\RichOle\XR)X_W0F7692~)PAWBA9F_N.png"/>
                    <pic:cNvPicPr>
                      <a:picLocks noChangeAspect="1" noChangeArrowheads="1"/>
                    </pic:cNvPicPr>
                  </pic:nvPicPr>
                  <pic:blipFill>
                    <a:blip r:embed="rId19" cstate="print"/>
                    <a:srcRect/>
                    <a:stretch>
                      <a:fillRect/>
                    </a:stretch>
                  </pic:blipFill>
                  <pic:spPr bwMode="auto">
                    <a:xfrm>
                      <a:off x="0" y="0"/>
                      <a:ext cx="5353050" cy="1981200"/>
                    </a:xfrm>
                    <a:prstGeom prst="rect">
                      <a:avLst/>
                    </a:prstGeom>
                    <a:noFill/>
                    <a:ln w="9525">
                      <a:noFill/>
                      <a:miter lim="800000"/>
                      <a:headEnd/>
                      <a:tailEnd/>
                    </a:ln>
                  </pic:spPr>
                </pic:pic>
              </a:graphicData>
            </a:graphic>
          </wp:inline>
        </w:drawing>
      </w:r>
    </w:p>
    <w:p w:rsidR="00185C93" w:rsidRDefault="00E266B7" w:rsidP="00156A16">
      <w:pPr>
        <w:pStyle w:val="3"/>
      </w:pPr>
      <w:bookmarkStart w:id="16" w:name="_Toc530555722"/>
      <w:r>
        <w:rPr>
          <w:rFonts w:hint="eastAsia"/>
        </w:rPr>
        <w:t>五、</w:t>
      </w:r>
      <w:r w:rsidR="00185C93">
        <w:t>校内实践</w:t>
      </w:r>
      <w:r w:rsidR="00452E01">
        <w:rPr>
          <w:rFonts w:hint="eastAsia"/>
        </w:rPr>
        <w:t>基地</w:t>
      </w:r>
      <w:bookmarkEnd w:id="16"/>
    </w:p>
    <w:p w:rsidR="00185C93" w:rsidRDefault="00185C93" w:rsidP="00AD0D1B">
      <w:pPr>
        <w:adjustRightInd w:val="0"/>
        <w:snapToGrid w:val="0"/>
        <w:spacing w:line="480" w:lineRule="exact"/>
        <w:ind w:firstLineChars="200" w:firstLine="640"/>
        <w:rPr>
          <w:rFonts w:ascii="仿宋" w:eastAsia="仿宋" w:hAnsi="仿宋"/>
        </w:rPr>
      </w:pPr>
      <w:r w:rsidRPr="00612314">
        <w:rPr>
          <w:rFonts w:ascii="仿宋" w:eastAsia="仿宋" w:hAnsi="仿宋" w:hint="eastAsia"/>
        </w:rPr>
        <w:t>学院</w:t>
      </w:r>
      <w:r w:rsidR="00612314" w:rsidRPr="00612314">
        <w:rPr>
          <w:rFonts w:ascii="仿宋" w:eastAsia="仿宋" w:hAnsi="仿宋" w:hint="eastAsia"/>
        </w:rPr>
        <w:t>校内实践基地</w:t>
      </w:r>
      <w:r w:rsidRPr="00612314">
        <w:rPr>
          <w:rFonts w:ascii="仿宋" w:eastAsia="仿宋" w:hAnsi="仿宋" w:hint="eastAsia"/>
        </w:rPr>
        <w:t>建筑面积1万平米、</w:t>
      </w:r>
      <w:r w:rsidR="00612314" w:rsidRPr="00612314">
        <w:rPr>
          <w:rFonts w:ascii="仿宋" w:eastAsia="仿宋" w:hAnsi="仿宋" w:hint="eastAsia"/>
        </w:rPr>
        <w:t>建有</w:t>
      </w:r>
      <w:r w:rsidRPr="00612314">
        <w:rPr>
          <w:rFonts w:ascii="仿宋" w:eastAsia="仿宋" w:hAnsi="仿宋" w:hint="eastAsia"/>
        </w:rPr>
        <w:t>五十个实训室，</w:t>
      </w:r>
      <w:r w:rsidRPr="000956A3">
        <w:rPr>
          <w:rFonts w:ascii="仿宋" w:eastAsia="仿宋" w:hAnsi="仿宋" w:hint="eastAsia"/>
        </w:rPr>
        <w:t>集教学、培训和技能鉴定为一体的旅游综合实训中心、旅游信息综合实训室、</w:t>
      </w:r>
      <w:r w:rsidRPr="000956A3">
        <w:rPr>
          <w:rFonts w:ascii="仿宋" w:eastAsia="仿宋" w:hAnsi="仿宋"/>
        </w:rPr>
        <w:t>VBSE</w:t>
      </w:r>
      <w:r w:rsidRPr="000956A3">
        <w:rPr>
          <w:rFonts w:ascii="仿宋" w:eastAsia="仿宋" w:hAnsi="仿宋" w:hint="eastAsia"/>
        </w:rPr>
        <w:t>虚拟商业社会环境跨专业综合实训中心、京东电商创业实训基地、民族民俗展览馆、多功能语言实训室、交互学习实训室、高尔夫模拟实训室、同声传译实训室、中药材综合实训室、食品药品分析检测实训室、农业工程实训室等实训室</w:t>
      </w:r>
      <w:r w:rsidR="00C87699">
        <w:rPr>
          <w:rFonts w:ascii="仿宋" w:eastAsia="仿宋" w:hAnsi="仿宋" w:hint="eastAsia"/>
        </w:rPr>
        <w:t>，</w:t>
      </w:r>
      <w:r w:rsidRPr="000956A3">
        <w:rPr>
          <w:rFonts w:ascii="仿宋" w:eastAsia="仿宋" w:hAnsi="仿宋" w:hint="eastAsia"/>
        </w:rPr>
        <w:t>旅苑旅行社、教学兽医院、教学牧场等生产性实践教学基地，</w:t>
      </w:r>
      <w:r w:rsidRPr="000956A3">
        <w:rPr>
          <w:rFonts w:ascii="仿宋" w:eastAsia="仿宋" w:hAnsi="仿宋"/>
        </w:rPr>
        <w:t>能充分满足各专业学生日常实验、实训教学需求</w:t>
      </w:r>
      <w:r w:rsidR="00B33359">
        <w:rPr>
          <w:rFonts w:ascii="仿宋" w:eastAsia="仿宋" w:hAnsi="仿宋" w:hint="eastAsia"/>
        </w:rPr>
        <w:t>。</w:t>
      </w:r>
      <w:r w:rsidR="000956A3" w:rsidRPr="000956A3">
        <w:rPr>
          <w:rFonts w:ascii="仿宋" w:eastAsia="仿宋" w:hAnsi="仿宋"/>
        </w:rPr>
        <w:t>2017 年</w:t>
      </w:r>
      <w:r w:rsidR="0033247F">
        <w:rPr>
          <w:rFonts w:ascii="仿宋" w:eastAsia="仿宋" w:hAnsi="仿宋" w:hint="eastAsia"/>
        </w:rPr>
        <w:t>学院校内实践工位数为2041个。</w:t>
      </w:r>
    </w:p>
    <w:p w:rsidR="003414D4" w:rsidRPr="0033247F" w:rsidRDefault="00E266B7" w:rsidP="00156A16">
      <w:pPr>
        <w:pStyle w:val="3"/>
      </w:pPr>
      <w:bookmarkStart w:id="17" w:name="_Toc530555723"/>
      <w:r>
        <w:rPr>
          <w:rFonts w:hint="eastAsia"/>
        </w:rPr>
        <w:t>六、</w:t>
      </w:r>
      <w:r w:rsidR="003414D4" w:rsidRPr="0033247F">
        <w:t>校外实践教学</w:t>
      </w:r>
      <w:bookmarkEnd w:id="17"/>
    </w:p>
    <w:p w:rsidR="003414D4" w:rsidRDefault="0033247F" w:rsidP="00AD0D1B">
      <w:pPr>
        <w:spacing w:line="480" w:lineRule="exact"/>
        <w:ind w:firstLineChars="200" w:firstLine="640"/>
        <w:rPr>
          <w:rFonts w:ascii="仿宋" w:eastAsia="仿宋" w:hAnsi="仿宋"/>
        </w:rPr>
      </w:pPr>
      <w:r w:rsidRPr="0033247F">
        <w:rPr>
          <w:rFonts w:ascii="仿宋" w:eastAsia="仿宋" w:hAnsi="仿宋" w:hint="eastAsia"/>
        </w:rPr>
        <w:t>学院与行业、企业合作建立校外实习实训基地</w:t>
      </w:r>
      <w:r w:rsidR="00452E01">
        <w:rPr>
          <w:rFonts w:ascii="仿宋" w:eastAsia="仿宋" w:hAnsi="仿宋" w:hint="eastAsia"/>
        </w:rPr>
        <w:t>224</w:t>
      </w:r>
      <w:r w:rsidRPr="0033247F">
        <w:rPr>
          <w:rFonts w:ascii="仿宋" w:eastAsia="仿宋" w:hAnsi="仿宋" w:hint="eastAsia"/>
        </w:rPr>
        <w:t xml:space="preserve"> 个。校外实习实训基地规模基本稳定，具有接受半年顶岗实习学生、接收应届毕业生等多种功能，使用效率较高，基地能够发放学生实习补贴、提供住宿条件，能够较好地满足校外专业实训和半年顶岗实习的需要。</w:t>
      </w:r>
    </w:p>
    <w:p w:rsidR="006756CE" w:rsidRPr="00156A16" w:rsidRDefault="00703D9A" w:rsidP="00156A16">
      <w:pPr>
        <w:pStyle w:val="1"/>
      </w:pPr>
      <w:bookmarkStart w:id="18" w:name="_Toc530555724"/>
      <w:r w:rsidRPr="00156A16">
        <w:rPr>
          <w:rFonts w:hint="eastAsia"/>
        </w:rPr>
        <w:lastRenderedPageBreak/>
        <w:t>第</w:t>
      </w:r>
      <w:r w:rsidR="00156A16">
        <w:rPr>
          <w:rFonts w:hint="eastAsia"/>
        </w:rPr>
        <w:t>五</w:t>
      </w:r>
      <w:r w:rsidRPr="00156A16">
        <w:rPr>
          <w:rFonts w:hint="eastAsia"/>
        </w:rPr>
        <w:t xml:space="preserve">部分 </w:t>
      </w:r>
      <w:r w:rsidR="006756CE" w:rsidRPr="00156A16">
        <w:rPr>
          <w:rFonts w:hint="eastAsia"/>
        </w:rPr>
        <w:t>学生发展</w:t>
      </w:r>
      <w:bookmarkEnd w:id="18"/>
    </w:p>
    <w:p w:rsidR="00A066A0" w:rsidRPr="00AD0D1B" w:rsidRDefault="00E266B7" w:rsidP="00156A16">
      <w:pPr>
        <w:pStyle w:val="3"/>
      </w:pPr>
      <w:bookmarkStart w:id="19" w:name="_Toc530555725"/>
      <w:r>
        <w:rPr>
          <w:rFonts w:hint="eastAsia"/>
        </w:rPr>
        <w:t>一、</w:t>
      </w:r>
      <w:r w:rsidR="00A066A0" w:rsidRPr="00AD0D1B">
        <w:rPr>
          <w:rFonts w:hint="eastAsia"/>
        </w:rPr>
        <w:t>招生情况</w:t>
      </w:r>
      <w:bookmarkEnd w:id="19"/>
    </w:p>
    <w:p w:rsidR="00452E01" w:rsidRDefault="00A066A0" w:rsidP="00AD0D1B">
      <w:pPr>
        <w:spacing w:line="480" w:lineRule="exact"/>
        <w:ind w:right="6" w:firstLineChars="200" w:firstLine="640"/>
        <w:rPr>
          <w:rFonts w:ascii="仿宋" w:eastAsia="仿宋" w:hAnsi="仿宋"/>
        </w:rPr>
      </w:pPr>
      <w:r>
        <w:rPr>
          <w:rFonts w:ascii="仿宋" w:eastAsia="仿宋" w:hAnsi="仿宋" w:hint="eastAsia"/>
        </w:rPr>
        <w:t>2017年，学院计划招生人数为3900，实际报到2085，</w:t>
      </w:r>
      <w:r w:rsidRPr="00AD0D1B">
        <w:rPr>
          <w:rFonts w:ascii="仿宋" w:eastAsia="仿宋" w:hAnsi="仿宋" w:hint="eastAsia"/>
        </w:rPr>
        <w:t>报到率为</w:t>
      </w:r>
      <w:r w:rsidR="00612314" w:rsidRPr="00AD0D1B">
        <w:rPr>
          <w:rFonts w:ascii="仿宋" w:eastAsia="仿宋" w:hAnsi="仿宋" w:hint="eastAsia"/>
        </w:rPr>
        <w:t>53.46%</w:t>
      </w:r>
      <w:r w:rsidRPr="00AD0D1B">
        <w:rPr>
          <w:rFonts w:ascii="仿宋" w:eastAsia="仿宋" w:hAnsi="仿宋" w:hint="eastAsia"/>
        </w:rPr>
        <w:t>，</w:t>
      </w:r>
      <w:r>
        <w:rPr>
          <w:rFonts w:ascii="仿宋" w:eastAsia="仿宋" w:hAnsi="仿宋" w:hint="eastAsia"/>
        </w:rPr>
        <w:t>招生情况具体内容见表：</w:t>
      </w:r>
    </w:p>
    <w:p w:rsidR="00452E01" w:rsidRPr="00E266B7" w:rsidRDefault="00452E01" w:rsidP="00156A16">
      <w:pPr>
        <w:spacing w:beforeLines="50" w:afterLines="50" w:line="480" w:lineRule="exact"/>
        <w:ind w:right="6" w:firstLineChars="600" w:firstLine="1928"/>
        <w:rPr>
          <w:rFonts w:ascii="仿宋" w:eastAsia="仿宋" w:hAnsi="仿宋"/>
          <w:b/>
        </w:rPr>
      </w:pPr>
      <w:r w:rsidRPr="00E266B7">
        <w:rPr>
          <w:rFonts w:ascii="仿宋" w:eastAsia="仿宋" w:hAnsi="仿宋" w:hint="eastAsia"/>
          <w:b/>
        </w:rPr>
        <w:t>表</w:t>
      </w:r>
      <w:r w:rsidR="00E266B7" w:rsidRPr="00E266B7">
        <w:rPr>
          <w:rFonts w:ascii="仿宋" w:eastAsia="仿宋" w:hAnsi="仿宋" w:hint="eastAsia"/>
          <w:b/>
        </w:rPr>
        <w:t xml:space="preserve">13 </w:t>
      </w:r>
      <w:r w:rsidRPr="00E266B7">
        <w:rPr>
          <w:rFonts w:ascii="仿宋" w:eastAsia="仿宋" w:hAnsi="仿宋"/>
          <w:b/>
          <w:sz w:val="30"/>
        </w:rPr>
        <w:t>近三年统招招生明细一览表</w:t>
      </w:r>
    </w:p>
    <w:tbl>
      <w:tblPr>
        <w:tblW w:w="85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640"/>
        <w:gridCol w:w="1966"/>
        <w:gridCol w:w="1966"/>
        <w:gridCol w:w="1966"/>
        <w:gridCol w:w="1967"/>
      </w:tblGrid>
      <w:tr w:rsidR="00124619" w:rsidRPr="008F304E" w:rsidTr="00945A7D">
        <w:trPr>
          <w:trHeight w:val="495"/>
        </w:trPr>
        <w:tc>
          <w:tcPr>
            <w:tcW w:w="640" w:type="dxa"/>
            <w:shd w:val="clear" w:color="auto" w:fill="auto"/>
            <w:vAlign w:val="center"/>
          </w:tcPr>
          <w:p w:rsidR="00124619" w:rsidRPr="008F304E" w:rsidRDefault="00124619" w:rsidP="004E0FD0">
            <w:pPr>
              <w:spacing w:line="0" w:lineRule="atLeast"/>
              <w:jc w:val="center"/>
              <w:rPr>
                <w:rFonts w:asciiTheme="minorEastAsia" w:eastAsiaTheme="minorEastAsia" w:hAnsiTheme="minorEastAsia"/>
                <w:b/>
                <w:sz w:val="24"/>
                <w:szCs w:val="24"/>
              </w:rPr>
            </w:pPr>
          </w:p>
        </w:tc>
        <w:tc>
          <w:tcPr>
            <w:tcW w:w="1966" w:type="dxa"/>
            <w:shd w:val="clear" w:color="auto" w:fill="auto"/>
            <w:vAlign w:val="center"/>
          </w:tcPr>
          <w:p w:rsidR="00124619" w:rsidRPr="008F304E" w:rsidRDefault="00124619" w:rsidP="004E0FD0">
            <w:pPr>
              <w:spacing w:line="274" w:lineRule="exact"/>
              <w:ind w:left="160"/>
              <w:jc w:val="center"/>
              <w:rPr>
                <w:rFonts w:asciiTheme="minorEastAsia" w:eastAsiaTheme="minorEastAsia" w:hAnsiTheme="minorEastAsia"/>
                <w:b/>
                <w:sz w:val="24"/>
                <w:szCs w:val="24"/>
              </w:rPr>
            </w:pPr>
            <w:r w:rsidRPr="008F304E">
              <w:rPr>
                <w:rFonts w:asciiTheme="minorEastAsia" w:eastAsiaTheme="minorEastAsia" w:hAnsiTheme="minorEastAsia"/>
                <w:b/>
                <w:sz w:val="24"/>
                <w:szCs w:val="24"/>
              </w:rPr>
              <w:t>统招招生</w:t>
            </w:r>
          </w:p>
        </w:tc>
        <w:tc>
          <w:tcPr>
            <w:tcW w:w="1966" w:type="dxa"/>
            <w:shd w:val="clear" w:color="auto" w:fill="auto"/>
            <w:vAlign w:val="center"/>
          </w:tcPr>
          <w:p w:rsidR="00124619" w:rsidRPr="008F304E" w:rsidRDefault="00124619" w:rsidP="004E0FD0">
            <w:pPr>
              <w:spacing w:line="274" w:lineRule="exact"/>
              <w:ind w:left="100"/>
              <w:jc w:val="center"/>
              <w:rPr>
                <w:rFonts w:asciiTheme="minorEastAsia" w:eastAsiaTheme="minorEastAsia" w:hAnsiTheme="minorEastAsia"/>
                <w:b/>
                <w:sz w:val="24"/>
                <w:szCs w:val="24"/>
              </w:rPr>
            </w:pPr>
            <w:r w:rsidRPr="008F304E">
              <w:rPr>
                <w:rFonts w:asciiTheme="minorEastAsia" w:eastAsiaTheme="minorEastAsia" w:hAnsiTheme="minorEastAsia"/>
                <w:b/>
                <w:sz w:val="24"/>
                <w:szCs w:val="24"/>
              </w:rPr>
              <w:t>2015 年（人）</w:t>
            </w:r>
          </w:p>
        </w:tc>
        <w:tc>
          <w:tcPr>
            <w:tcW w:w="1966" w:type="dxa"/>
            <w:shd w:val="clear" w:color="auto" w:fill="auto"/>
            <w:vAlign w:val="center"/>
          </w:tcPr>
          <w:p w:rsidR="00124619" w:rsidRPr="008F304E" w:rsidRDefault="00124619" w:rsidP="004E0FD0">
            <w:pPr>
              <w:spacing w:line="274" w:lineRule="exact"/>
              <w:ind w:left="80"/>
              <w:jc w:val="center"/>
              <w:rPr>
                <w:rFonts w:asciiTheme="minorEastAsia" w:eastAsiaTheme="minorEastAsia" w:hAnsiTheme="minorEastAsia"/>
                <w:b/>
                <w:sz w:val="24"/>
                <w:szCs w:val="24"/>
              </w:rPr>
            </w:pPr>
            <w:r w:rsidRPr="008F304E">
              <w:rPr>
                <w:rFonts w:asciiTheme="minorEastAsia" w:eastAsiaTheme="minorEastAsia" w:hAnsiTheme="minorEastAsia"/>
                <w:b/>
                <w:sz w:val="24"/>
                <w:szCs w:val="24"/>
              </w:rPr>
              <w:t>2016（人）</w:t>
            </w:r>
          </w:p>
        </w:tc>
        <w:tc>
          <w:tcPr>
            <w:tcW w:w="1967" w:type="dxa"/>
            <w:shd w:val="clear" w:color="auto" w:fill="auto"/>
            <w:vAlign w:val="center"/>
          </w:tcPr>
          <w:p w:rsidR="00124619" w:rsidRPr="008F304E" w:rsidRDefault="00124619" w:rsidP="004E0FD0">
            <w:pPr>
              <w:spacing w:line="274" w:lineRule="exact"/>
              <w:ind w:left="100"/>
              <w:jc w:val="center"/>
              <w:rPr>
                <w:rFonts w:asciiTheme="minorEastAsia" w:eastAsiaTheme="minorEastAsia" w:hAnsiTheme="minorEastAsia"/>
                <w:b/>
                <w:sz w:val="24"/>
                <w:szCs w:val="24"/>
              </w:rPr>
            </w:pPr>
            <w:r w:rsidRPr="008F304E">
              <w:rPr>
                <w:rFonts w:asciiTheme="minorEastAsia" w:eastAsiaTheme="minorEastAsia" w:hAnsiTheme="minorEastAsia"/>
                <w:b/>
                <w:sz w:val="24"/>
                <w:szCs w:val="24"/>
              </w:rPr>
              <w:t>2017（人）</w:t>
            </w:r>
          </w:p>
        </w:tc>
      </w:tr>
      <w:tr w:rsidR="004E0FD0" w:rsidRPr="008F304E" w:rsidTr="00945A7D">
        <w:trPr>
          <w:trHeight w:val="495"/>
        </w:trPr>
        <w:tc>
          <w:tcPr>
            <w:tcW w:w="640" w:type="dxa"/>
            <w:vMerge w:val="restart"/>
            <w:shd w:val="clear" w:color="auto" w:fill="auto"/>
            <w:vAlign w:val="center"/>
          </w:tcPr>
          <w:p w:rsidR="004E0FD0" w:rsidRDefault="004E0FD0" w:rsidP="004E0FD0">
            <w:pPr>
              <w:spacing w:line="266" w:lineRule="exact"/>
              <w:ind w:left="120"/>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类</w:t>
            </w:r>
          </w:p>
          <w:p w:rsidR="004E0FD0" w:rsidRPr="008F304E" w:rsidRDefault="004E0FD0" w:rsidP="004E0FD0">
            <w:pPr>
              <w:spacing w:line="266" w:lineRule="exact"/>
              <w:ind w:left="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别</w:t>
            </w:r>
          </w:p>
        </w:tc>
        <w:tc>
          <w:tcPr>
            <w:tcW w:w="1966" w:type="dxa"/>
            <w:shd w:val="clear" w:color="auto" w:fill="auto"/>
            <w:vAlign w:val="center"/>
          </w:tcPr>
          <w:p w:rsidR="004E0FD0" w:rsidRPr="008F304E" w:rsidRDefault="004E0FD0" w:rsidP="004E0FD0">
            <w:pPr>
              <w:spacing w:line="266" w:lineRule="exact"/>
              <w:ind w:left="100"/>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计划招生数</w:t>
            </w:r>
          </w:p>
        </w:tc>
        <w:tc>
          <w:tcPr>
            <w:tcW w:w="1966" w:type="dxa"/>
            <w:shd w:val="clear" w:color="auto" w:fill="auto"/>
            <w:vAlign w:val="center"/>
          </w:tcPr>
          <w:p w:rsidR="004E0FD0" w:rsidRPr="008F304E" w:rsidRDefault="004E0FD0" w:rsidP="004E0FD0">
            <w:pPr>
              <w:spacing w:line="266" w:lineRule="exact"/>
              <w:ind w:left="10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3900</w:t>
            </w:r>
          </w:p>
        </w:tc>
        <w:tc>
          <w:tcPr>
            <w:tcW w:w="1966" w:type="dxa"/>
            <w:shd w:val="clear" w:color="auto" w:fill="auto"/>
            <w:vAlign w:val="center"/>
          </w:tcPr>
          <w:p w:rsidR="004E0FD0" w:rsidRPr="008F304E" w:rsidRDefault="004E0FD0" w:rsidP="004E0FD0">
            <w:pPr>
              <w:spacing w:line="266" w:lineRule="exact"/>
              <w:ind w:left="8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4000</w:t>
            </w:r>
          </w:p>
        </w:tc>
        <w:tc>
          <w:tcPr>
            <w:tcW w:w="1967" w:type="dxa"/>
            <w:shd w:val="clear" w:color="auto" w:fill="auto"/>
            <w:vAlign w:val="center"/>
          </w:tcPr>
          <w:p w:rsidR="004E0FD0" w:rsidRPr="008F304E" w:rsidRDefault="004E0FD0" w:rsidP="004E0FD0">
            <w:pPr>
              <w:spacing w:line="266" w:lineRule="exact"/>
              <w:ind w:left="10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4000</w:t>
            </w:r>
          </w:p>
        </w:tc>
      </w:tr>
      <w:tr w:rsidR="004E0FD0" w:rsidRPr="008F304E" w:rsidTr="00945A7D">
        <w:trPr>
          <w:trHeight w:val="495"/>
        </w:trPr>
        <w:tc>
          <w:tcPr>
            <w:tcW w:w="640" w:type="dxa"/>
            <w:vMerge/>
            <w:shd w:val="clear" w:color="auto" w:fill="auto"/>
            <w:vAlign w:val="center"/>
          </w:tcPr>
          <w:p w:rsidR="004E0FD0" w:rsidRPr="008F304E" w:rsidRDefault="004E0FD0" w:rsidP="004E0FD0">
            <w:pPr>
              <w:spacing w:line="0" w:lineRule="atLeast"/>
              <w:jc w:val="center"/>
              <w:rPr>
                <w:rFonts w:asciiTheme="minorEastAsia" w:eastAsiaTheme="minorEastAsia" w:hAnsiTheme="minorEastAsia"/>
                <w:sz w:val="24"/>
                <w:szCs w:val="24"/>
              </w:rPr>
            </w:pPr>
          </w:p>
        </w:tc>
        <w:tc>
          <w:tcPr>
            <w:tcW w:w="1966" w:type="dxa"/>
            <w:shd w:val="clear" w:color="auto" w:fill="auto"/>
            <w:vAlign w:val="center"/>
          </w:tcPr>
          <w:p w:rsidR="004E0FD0" w:rsidRPr="008F304E" w:rsidRDefault="004E0FD0" w:rsidP="004E0FD0">
            <w:pPr>
              <w:spacing w:line="266" w:lineRule="exact"/>
              <w:ind w:left="100"/>
              <w:jc w:val="center"/>
              <w:rPr>
                <w:rFonts w:asciiTheme="minorEastAsia" w:eastAsiaTheme="minorEastAsia" w:hAnsiTheme="minorEastAsia"/>
                <w:sz w:val="24"/>
                <w:szCs w:val="24"/>
              </w:rPr>
            </w:pPr>
            <w:r w:rsidRPr="008F304E">
              <w:rPr>
                <w:rFonts w:asciiTheme="minorEastAsia" w:eastAsiaTheme="minorEastAsia" w:hAnsiTheme="minorEastAsia"/>
                <w:sz w:val="24"/>
                <w:szCs w:val="24"/>
              </w:rPr>
              <w:t>实际招生数</w:t>
            </w:r>
          </w:p>
        </w:tc>
        <w:tc>
          <w:tcPr>
            <w:tcW w:w="1966" w:type="dxa"/>
            <w:shd w:val="clear" w:color="auto" w:fill="auto"/>
            <w:vAlign w:val="center"/>
          </w:tcPr>
          <w:p w:rsidR="004E0FD0" w:rsidRPr="008F304E" w:rsidRDefault="004E0FD0" w:rsidP="004E0FD0">
            <w:pPr>
              <w:spacing w:line="266" w:lineRule="exact"/>
              <w:ind w:left="10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2085</w:t>
            </w:r>
          </w:p>
        </w:tc>
        <w:tc>
          <w:tcPr>
            <w:tcW w:w="1966" w:type="dxa"/>
            <w:shd w:val="clear" w:color="auto" w:fill="auto"/>
            <w:vAlign w:val="center"/>
          </w:tcPr>
          <w:p w:rsidR="004E0FD0" w:rsidRPr="008F304E" w:rsidRDefault="004E0FD0" w:rsidP="004E0FD0">
            <w:pPr>
              <w:spacing w:line="266" w:lineRule="exact"/>
              <w:ind w:left="8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2480</w:t>
            </w:r>
          </w:p>
        </w:tc>
        <w:tc>
          <w:tcPr>
            <w:tcW w:w="1967" w:type="dxa"/>
            <w:shd w:val="clear" w:color="auto" w:fill="auto"/>
            <w:vAlign w:val="center"/>
          </w:tcPr>
          <w:p w:rsidR="004E0FD0" w:rsidRPr="008F304E" w:rsidRDefault="004E0FD0" w:rsidP="004E0FD0">
            <w:pPr>
              <w:spacing w:line="266" w:lineRule="exact"/>
              <w:ind w:left="100"/>
              <w:jc w:val="center"/>
              <w:rPr>
                <w:rFonts w:asciiTheme="minorEastAsia" w:eastAsiaTheme="minorEastAsia" w:hAnsiTheme="minorEastAsia"/>
                <w:sz w:val="24"/>
                <w:szCs w:val="24"/>
              </w:rPr>
            </w:pPr>
            <w:r w:rsidRPr="008F304E">
              <w:rPr>
                <w:rFonts w:asciiTheme="minorEastAsia" w:eastAsiaTheme="minorEastAsia" w:hAnsiTheme="minorEastAsia" w:hint="eastAsia"/>
                <w:sz w:val="24"/>
                <w:szCs w:val="24"/>
              </w:rPr>
              <w:t>2198</w:t>
            </w:r>
          </w:p>
        </w:tc>
      </w:tr>
      <w:tr w:rsidR="004E0FD0" w:rsidRPr="008F304E" w:rsidTr="00945A7D">
        <w:trPr>
          <w:trHeight w:val="495"/>
        </w:trPr>
        <w:tc>
          <w:tcPr>
            <w:tcW w:w="640" w:type="dxa"/>
            <w:vMerge/>
            <w:shd w:val="clear" w:color="auto" w:fill="auto"/>
            <w:vAlign w:val="center"/>
          </w:tcPr>
          <w:p w:rsidR="004E0FD0" w:rsidRPr="008F304E" w:rsidRDefault="004E0FD0" w:rsidP="004E0FD0">
            <w:pPr>
              <w:spacing w:line="0" w:lineRule="atLeast"/>
              <w:jc w:val="center"/>
              <w:rPr>
                <w:rFonts w:asciiTheme="minorEastAsia" w:eastAsiaTheme="minorEastAsia" w:hAnsiTheme="minorEastAsia"/>
                <w:sz w:val="24"/>
                <w:szCs w:val="24"/>
              </w:rPr>
            </w:pPr>
          </w:p>
        </w:tc>
        <w:tc>
          <w:tcPr>
            <w:tcW w:w="1966" w:type="dxa"/>
            <w:shd w:val="clear" w:color="auto" w:fill="auto"/>
            <w:vAlign w:val="center"/>
          </w:tcPr>
          <w:p w:rsidR="004E0FD0" w:rsidRPr="004E0FD0" w:rsidRDefault="004E0FD0" w:rsidP="004E0FD0">
            <w:pPr>
              <w:spacing w:line="266" w:lineRule="exact"/>
              <w:ind w:left="100"/>
              <w:jc w:val="center"/>
              <w:rPr>
                <w:rFonts w:asciiTheme="minorEastAsia" w:eastAsiaTheme="minorEastAsia" w:hAnsiTheme="minorEastAsia"/>
                <w:sz w:val="24"/>
                <w:szCs w:val="24"/>
              </w:rPr>
            </w:pPr>
            <w:r w:rsidRPr="004E0FD0">
              <w:rPr>
                <w:rFonts w:asciiTheme="minorEastAsia" w:eastAsiaTheme="minorEastAsia" w:hAnsiTheme="minorEastAsia"/>
                <w:sz w:val="24"/>
                <w:szCs w:val="24"/>
              </w:rPr>
              <w:t>考生报考数</w:t>
            </w:r>
          </w:p>
        </w:tc>
        <w:tc>
          <w:tcPr>
            <w:tcW w:w="1966" w:type="dxa"/>
            <w:shd w:val="clear" w:color="auto" w:fill="auto"/>
            <w:vAlign w:val="center"/>
          </w:tcPr>
          <w:p w:rsidR="004E0FD0" w:rsidRPr="004E0FD0" w:rsidRDefault="004E0FD0" w:rsidP="004E0FD0">
            <w:pPr>
              <w:spacing w:line="266" w:lineRule="exact"/>
              <w:ind w:left="100"/>
              <w:jc w:val="center"/>
              <w:rPr>
                <w:rFonts w:asciiTheme="minorEastAsia" w:eastAsiaTheme="minorEastAsia" w:hAnsiTheme="minorEastAsia"/>
                <w:sz w:val="24"/>
                <w:szCs w:val="24"/>
              </w:rPr>
            </w:pPr>
            <w:r w:rsidRPr="004E0FD0">
              <w:rPr>
                <w:rFonts w:asciiTheme="minorEastAsia" w:eastAsiaTheme="minorEastAsia" w:hAnsiTheme="minorEastAsia" w:hint="eastAsia"/>
                <w:sz w:val="24"/>
                <w:szCs w:val="24"/>
              </w:rPr>
              <w:t>2085</w:t>
            </w:r>
          </w:p>
        </w:tc>
        <w:tc>
          <w:tcPr>
            <w:tcW w:w="1966" w:type="dxa"/>
            <w:shd w:val="clear" w:color="auto" w:fill="auto"/>
            <w:vAlign w:val="center"/>
          </w:tcPr>
          <w:p w:rsidR="004E0FD0" w:rsidRPr="004E0FD0" w:rsidRDefault="004E0FD0" w:rsidP="004E0FD0">
            <w:pPr>
              <w:spacing w:line="266" w:lineRule="exact"/>
              <w:ind w:left="80"/>
              <w:jc w:val="center"/>
              <w:rPr>
                <w:rFonts w:asciiTheme="minorEastAsia" w:eastAsiaTheme="minorEastAsia" w:hAnsiTheme="minorEastAsia"/>
                <w:sz w:val="24"/>
                <w:szCs w:val="24"/>
              </w:rPr>
            </w:pPr>
            <w:r w:rsidRPr="004E0FD0">
              <w:rPr>
                <w:rFonts w:asciiTheme="minorEastAsia" w:eastAsiaTheme="minorEastAsia" w:hAnsiTheme="minorEastAsia" w:hint="eastAsia"/>
                <w:sz w:val="24"/>
                <w:szCs w:val="24"/>
              </w:rPr>
              <w:t>2480</w:t>
            </w:r>
          </w:p>
        </w:tc>
        <w:tc>
          <w:tcPr>
            <w:tcW w:w="1967" w:type="dxa"/>
            <w:shd w:val="clear" w:color="auto" w:fill="auto"/>
            <w:vAlign w:val="center"/>
          </w:tcPr>
          <w:p w:rsidR="004E0FD0" w:rsidRPr="004E0FD0" w:rsidRDefault="004E0FD0" w:rsidP="004E0FD0">
            <w:pPr>
              <w:spacing w:line="266" w:lineRule="exact"/>
              <w:ind w:left="100"/>
              <w:jc w:val="center"/>
              <w:rPr>
                <w:rFonts w:asciiTheme="minorEastAsia" w:eastAsiaTheme="minorEastAsia" w:hAnsiTheme="minorEastAsia"/>
                <w:sz w:val="24"/>
                <w:szCs w:val="24"/>
              </w:rPr>
            </w:pPr>
            <w:r w:rsidRPr="004E0FD0">
              <w:rPr>
                <w:rFonts w:asciiTheme="minorEastAsia" w:eastAsiaTheme="minorEastAsia" w:hAnsiTheme="minorEastAsia" w:hint="eastAsia"/>
                <w:sz w:val="24"/>
                <w:szCs w:val="24"/>
              </w:rPr>
              <w:t>2198</w:t>
            </w:r>
          </w:p>
        </w:tc>
      </w:tr>
    </w:tbl>
    <w:p w:rsidR="005F487B" w:rsidRDefault="005F487B" w:rsidP="00452E01">
      <w:pPr>
        <w:spacing w:line="0" w:lineRule="atLeast"/>
        <w:ind w:right="6" w:firstLineChars="200" w:firstLine="640"/>
        <w:rPr>
          <w:rFonts w:ascii="仿宋" w:eastAsia="仿宋" w:hAnsi="仿宋"/>
        </w:rPr>
      </w:pPr>
    </w:p>
    <w:p w:rsidR="005F487B" w:rsidRPr="005F487B" w:rsidRDefault="005F487B" w:rsidP="005F487B">
      <w:pPr>
        <w:rPr>
          <w:rFonts w:hAnsi="宋体" w:cs="宋体"/>
          <w:sz w:val="24"/>
          <w:szCs w:val="24"/>
        </w:rPr>
      </w:pPr>
      <w:r>
        <w:rPr>
          <w:rFonts w:hAnsi="宋体" w:cs="宋体"/>
          <w:noProof/>
          <w:sz w:val="24"/>
          <w:szCs w:val="24"/>
        </w:rPr>
        <w:drawing>
          <wp:inline distT="0" distB="0" distL="0" distR="0">
            <wp:extent cx="5429250" cy="2371725"/>
            <wp:effectExtent l="0" t="0" r="0" b="0"/>
            <wp:docPr id="6" name="图片 3" descr="C:\Users\Administrator\AppData\Roaming\Tencent\Users\860346667\QQ\WinTemp\RichOle\@4EYKLGA@72]`@W4$(PBI4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860346667\QQ\WinTemp\RichOle\@4EYKLGA@72]`@W4$(PBI4R.png"/>
                    <pic:cNvPicPr>
                      <a:picLocks noChangeAspect="1" noChangeArrowheads="1"/>
                    </pic:cNvPicPr>
                  </pic:nvPicPr>
                  <pic:blipFill>
                    <a:blip r:embed="rId20" cstate="print"/>
                    <a:srcRect/>
                    <a:stretch>
                      <a:fillRect/>
                    </a:stretch>
                  </pic:blipFill>
                  <pic:spPr bwMode="auto">
                    <a:xfrm>
                      <a:off x="0" y="0"/>
                      <a:ext cx="5429250" cy="2371725"/>
                    </a:xfrm>
                    <a:prstGeom prst="rect">
                      <a:avLst/>
                    </a:prstGeom>
                    <a:noFill/>
                    <a:ln w="9525">
                      <a:noFill/>
                      <a:miter lim="800000"/>
                      <a:headEnd/>
                      <a:tailEnd/>
                    </a:ln>
                  </pic:spPr>
                </pic:pic>
              </a:graphicData>
            </a:graphic>
          </wp:inline>
        </w:drawing>
      </w:r>
    </w:p>
    <w:p w:rsidR="008E5ED7" w:rsidRDefault="00124619" w:rsidP="00945A7D">
      <w:pPr>
        <w:spacing w:line="480" w:lineRule="exact"/>
        <w:ind w:right="6" w:firstLineChars="200" w:firstLine="640"/>
        <w:rPr>
          <w:rFonts w:ascii="仿宋" w:eastAsia="仿宋" w:hAnsi="仿宋"/>
        </w:rPr>
      </w:pPr>
      <w:r>
        <w:rPr>
          <w:rFonts w:ascii="仿宋" w:eastAsia="仿宋" w:hAnsi="仿宋" w:hint="eastAsia"/>
        </w:rPr>
        <w:t>由表4-1可以看出，学院考生报考数相对稳定。</w:t>
      </w:r>
    </w:p>
    <w:p w:rsidR="00A066A0" w:rsidRPr="00452E01" w:rsidRDefault="00E266B7" w:rsidP="00156A16">
      <w:pPr>
        <w:pStyle w:val="3"/>
      </w:pPr>
      <w:bookmarkStart w:id="20" w:name="_Toc530555726"/>
      <w:r>
        <w:rPr>
          <w:rFonts w:hint="eastAsia"/>
        </w:rPr>
        <w:t>二、</w:t>
      </w:r>
      <w:r w:rsidR="008E5ED7" w:rsidRPr="00452E01">
        <w:rPr>
          <w:rFonts w:hint="eastAsia"/>
        </w:rPr>
        <w:t>就业情况</w:t>
      </w:r>
      <w:bookmarkEnd w:id="20"/>
    </w:p>
    <w:p w:rsidR="00452E01" w:rsidRPr="00E266B7" w:rsidRDefault="00124619" w:rsidP="00156A16">
      <w:pPr>
        <w:spacing w:beforeLines="50" w:afterLines="50" w:line="480" w:lineRule="exact"/>
        <w:ind w:right="6" w:firstLineChars="650" w:firstLine="2088"/>
        <w:rPr>
          <w:rFonts w:ascii="仿宋" w:eastAsia="仿宋" w:hAnsi="仿宋"/>
          <w:b/>
        </w:rPr>
      </w:pPr>
      <w:r w:rsidRPr="00E266B7">
        <w:rPr>
          <w:rFonts w:ascii="仿宋" w:eastAsia="仿宋" w:hAnsi="仿宋" w:hint="eastAsia"/>
          <w:b/>
        </w:rPr>
        <w:t>表</w:t>
      </w:r>
      <w:r w:rsidR="00E266B7" w:rsidRPr="00E266B7">
        <w:rPr>
          <w:rFonts w:ascii="仿宋" w:eastAsia="仿宋" w:hAnsi="仿宋" w:hint="eastAsia"/>
          <w:b/>
        </w:rPr>
        <w:t>14</w:t>
      </w:r>
      <w:r w:rsidR="00E266B7">
        <w:rPr>
          <w:rFonts w:ascii="仿宋" w:eastAsia="仿宋" w:hAnsi="仿宋" w:hint="eastAsia"/>
          <w:b/>
        </w:rPr>
        <w:t xml:space="preserve"> </w:t>
      </w:r>
      <w:r w:rsidRPr="00E266B7">
        <w:rPr>
          <w:rFonts w:ascii="仿宋" w:eastAsia="仿宋" w:hAnsi="仿宋" w:hint="eastAsia"/>
          <w:b/>
        </w:rPr>
        <w:t>近三年学生就业情况表</w:t>
      </w:r>
    </w:p>
    <w:tbl>
      <w:tblPr>
        <w:tblStyle w:val="a6"/>
        <w:tblW w:w="0" w:type="auto"/>
        <w:tblInd w:w="250" w:type="dxa"/>
        <w:tblLook w:val="04A0"/>
      </w:tblPr>
      <w:tblGrid>
        <w:gridCol w:w="770"/>
        <w:gridCol w:w="924"/>
        <w:gridCol w:w="3302"/>
        <w:gridCol w:w="1076"/>
        <w:gridCol w:w="1076"/>
        <w:gridCol w:w="1124"/>
      </w:tblGrid>
      <w:tr w:rsidR="002B3ADF" w:rsidTr="000A7435">
        <w:trPr>
          <w:trHeight w:val="434"/>
        </w:trPr>
        <w:tc>
          <w:tcPr>
            <w:tcW w:w="4996" w:type="dxa"/>
            <w:gridSpan w:val="3"/>
            <w:vAlign w:val="center"/>
          </w:tcPr>
          <w:p w:rsidR="002B3ADF" w:rsidRDefault="002B3ADF" w:rsidP="002B3ADF">
            <w:pPr>
              <w:spacing w:line="0" w:lineRule="atLeast"/>
              <w:ind w:right="6"/>
              <w:jc w:val="center"/>
              <w:rPr>
                <w:rFonts w:ascii="仿宋" w:eastAsia="仿宋" w:hAnsi="仿宋"/>
                <w:b/>
              </w:rPr>
            </w:pPr>
            <w:r w:rsidRPr="008F304E">
              <w:rPr>
                <w:rFonts w:asciiTheme="minorEastAsia" w:eastAsiaTheme="minorEastAsia" w:hAnsiTheme="minorEastAsia"/>
                <w:b/>
                <w:w w:val="99"/>
                <w:sz w:val="24"/>
                <w:szCs w:val="24"/>
              </w:rPr>
              <w:t>毕业生就业去向</w:t>
            </w:r>
          </w:p>
        </w:tc>
        <w:tc>
          <w:tcPr>
            <w:tcW w:w="1076" w:type="dxa"/>
            <w:vAlign w:val="center"/>
          </w:tcPr>
          <w:p w:rsidR="002B3ADF" w:rsidRDefault="002B3ADF" w:rsidP="002B3ADF">
            <w:pPr>
              <w:spacing w:line="0" w:lineRule="atLeast"/>
              <w:ind w:right="6"/>
              <w:jc w:val="center"/>
              <w:rPr>
                <w:rFonts w:ascii="仿宋" w:eastAsia="仿宋" w:hAnsi="仿宋"/>
                <w:b/>
              </w:rPr>
            </w:pPr>
            <w:r w:rsidRPr="008F304E">
              <w:rPr>
                <w:rFonts w:asciiTheme="minorEastAsia" w:eastAsiaTheme="minorEastAsia" w:hAnsiTheme="minorEastAsia"/>
                <w:b/>
                <w:w w:val="92"/>
                <w:sz w:val="24"/>
                <w:szCs w:val="24"/>
              </w:rPr>
              <w:t>2</w:t>
            </w:r>
            <w:r w:rsidRPr="008F304E">
              <w:rPr>
                <w:rFonts w:asciiTheme="minorEastAsia" w:eastAsiaTheme="minorEastAsia" w:hAnsiTheme="minorEastAsia"/>
                <w:b/>
                <w:w w:val="99"/>
                <w:sz w:val="24"/>
                <w:szCs w:val="24"/>
              </w:rPr>
              <w:t xml:space="preserve">015 </w:t>
            </w:r>
            <w:r w:rsidRPr="008F304E">
              <w:rPr>
                <w:rFonts w:asciiTheme="minorEastAsia" w:eastAsiaTheme="minorEastAsia" w:hAnsiTheme="minorEastAsia"/>
                <w:b/>
                <w:w w:val="92"/>
                <w:sz w:val="24"/>
                <w:szCs w:val="24"/>
              </w:rPr>
              <w:t>年</w:t>
            </w:r>
          </w:p>
        </w:tc>
        <w:tc>
          <w:tcPr>
            <w:tcW w:w="1076" w:type="dxa"/>
            <w:vAlign w:val="center"/>
          </w:tcPr>
          <w:p w:rsidR="002B3ADF" w:rsidRDefault="002B3ADF" w:rsidP="002B3ADF">
            <w:pPr>
              <w:spacing w:line="0" w:lineRule="atLeast"/>
              <w:ind w:right="6"/>
              <w:jc w:val="center"/>
              <w:rPr>
                <w:rFonts w:ascii="仿宋" w:eastAsia="仿宋" w:hAnsi="仿宋"/>
                <w:b/>
              </w:rPr>
            </w:pPr>
            <w:r w:rsidRPr="008F304E">
              <w:rPr>
                <w:rFonts w:asciiTheme="minorEastAsia" w:eastAsiaTheme="minorEastAsia" w:hAnsiTheme="minorEastAsia"/>
                <w:b/>
                <w:w w:val="92"/>
                <w:sz w:val="24"/>
                <w:szCs w:val="24"/>
              </w:rPr>
              <w:t>2016 年</w:t>
            </w:r>
          </w:p>
        </w:tc>
        <w:tc>
          <w:tcPr>
            <w:tcW w:w="1124" w:type="dxa"/>
            <w:vAlign w:val="center"/>
          </w:tcPr>
          <w:p w:rsidR="002B3ADF" w:rsidRDefault="002B3ADF" w:rsidP="002B3ADF">
            <w:pPr>
              <w:spacing w:line="0" w:lineRule="atLeast"/>
              <w:ind w:right="6"/>
              <w:jc w:val="center"/>
              <w:rPr>
                <w:rFonts w:ascii="仿宋" w:eastAsia="仿宋" w:hAnsi="仿宋"/>
                <w:b/>
              </w:rPr>
            </w:pPr>
            <w:r w:rsidRPr="008F304E">
              <w:rPr>
                <w:rFonts w:asciiTheme="minorEastAsia" w:eastAsiaTheme="minorEastAsia" w:hAnsiTheme="minorEastAsia"/>
                <w:b/>
                <w:w w:val="92"/>
                <w:sz w:val="24"/>
                <w:szCs w:val="24"/>
              </w:rPr>
              <w:t>2017 年</w:t>
            </w:r>
          </w:p>
        </w:tc>
      </w:tr>
      <w:tr w:rsidR="002B3ADF" w:rsidTr="000A7435">
        <w:trPr>
          <w:trHeight w:val="434"/>
        </w:trPr>
        <w:tc>
          <w:tcPr>
            <w:tcW w:w="4996" w:type="dxa"/>
            <w:gridSpan w:val="3"/>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w w:val="99"/>
                <w:sz w:val="24"/>
                <w:szCs w:val="24"/>
              </w:rPr>
              <w:t>毕业生数（全日制）</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3276</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2363</w:t>
            </w:r>
          </w:p>
        </w:tc>
        <w:tc>
          <w:tcPr>
            <w:tcW w:w="1124"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1697</w:t>
            </w:r>
          </w:p>
        </w:tc>
      </w:tr>
      <w:tr w:rsidR="002B3ADF" w:rsidTr="000A7435">
        <w:trPr>
          <w:trHeight w:val="434"/>
        </w:trPr>
        <w:tc>
          <w:tcPr>
            <w:tcW w:w="4996" w:type="dxa"/>
            <w:gridSpan w:val="3"/>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w w:val="99"/>
                <w:sz w:val="24"/>
                <w:szCs w:val="24"/>
              </w:rPr>
              <w:t>毕业生直接升学数（全日制）</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30</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28</w:t>
            </w:r>
          </w:p>
        </w:tc>
        <w:tc>
          <w:tcPr>
            <w:tcW w:w="1124"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21</w:t>
            </w:r>
          </w:p>
        </w:tc>
      </w:tr>
      <w:tr w:rsidR="002B3ADF" w:rsidTr="000A7435">
        <w:trPr>
          <w:trHeight w:val="434"/>
        </w:trPr>
        <w:tc>
          <w:tcPr>
            <w:tcW w:w="770" w:type="dxa"/>
            <w:vMerge w:val="restart"/>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b/>
                <w:sz w:val="24"/>
                <w:szCs w:val="24"/>
              </w:rPr>
              <w:t>毕</w:t>
            </w:r>
          </w:p>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b/>
                <w:sz w:val="24"/>
                <w:szCs w:val="24"/>
              </w:rPr>
              <w:lastRenderedPageBreak/>
              <w:t>业</w:t>
            </w:r>
          </w:p>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b/>
                <w:sz w:val="24"/>
                <w:szCs w:val="24"/>
              </w:rPr>
              <w:t>生</w:t>
            </w:r>
          </w:p>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b/>
                <w:sz w:val="24"/>
                <w:szCs w:val="24"/>
              </w:rPr>
              <w:t>就</w:t>
            </w:r>
          </w:p>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b/>
                <w:sz w:val="24"/>
                <w:szCs w:val="24"/>
              </w:rPr>
              <w:t>业</w:t>
            </w:r>
          </w:p>
        </w:tc>
        <w:tc>
          <w:tcPr>
            <w:tcW w:w="4226" w:type="dxa"/>
            <w:gridSpan w:val="2"/>
            <w:vAlign w:val="center"/>
          </w:tcPr>
          <w:p w:rsidR="002B3ADF" w:rsidRPr="002B3ADF" w:rsidRDefault="002B3ADF" w:rsidP="002B3ADF">
            <w:pPr>
              <w:spacing w:line="0" w:lineRule="atLeast"/>
              <w:ind w:right="6"/>
              <w:jc w:val="center"/>
              <w:rPr>
                <w:rFonts w:asciiTheme="minorEastAsia" w:eastAsiaTheme="minorEastAsia" w:hAnsiTheme="minorEastAsia"/>
                <w:w w:val="99"/>
                <w:sz w:val="24"/>
                <w:szCs w:val="24"/>
              </w:rPr>
            </w:pPr>
            <w:r w:rsidRPr="002B3ADF">
              <w:rPr>
                <w:rFonts w:asciiTheme="minorEastAsia" w:eastAsiaTheme="minorEastAsia" w:hAnsiTheme="minorEastAsia"/>
                <w:w w:val="99"/>
                <w:sz w:val="24"/>
                <w:szCs w:val="24"/>
              </w:rPr>
              <w:lastRenderedPageBreak/>
              <w:t>直接就业数</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3078</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3216</w:t>
            </w:r>
          </w:p>
        </w:tc>
        <w:tc>
          <w:tcPr>
            <w:tcW w:w="1124"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1591</w:t>
            </w:r>
          </w:p>
        </w:tc>
      </w:tr>
      <w:tr w:rsidR="002B3ADF" w:rsidTr="000A7435">
        <w:trPr>
          <w:trHeight w:val="434"/>
        </w:trPr>
        <w:tc>
          <w:tcPr>
            <w:tcW w:w="770" w:type="dxa"/>
            <w:vMerge/>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p>
        </w:tc>
        <w:tc>
          <w:tcPr>
            <w:tcW w:w="924" w:type="dxa"/>
            <w:vMerge w:val="restart"/>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b/>
                <w:sz w:val="24"/>
                <w:szCs w:val="24"/>
              </w:rPr>
              <w:t>其</w:t>
            </w:r>
          </w:p>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b/>
                <w:sz w:val="24"/>
                <w:szCs w:val="24"/>
              </w:rPr>
              <w:t>中</w:t>
            </w:r>
          </w:p>
        </w:tc>
        <w:tc>
          <w:tcPr>
            <w:tcW w:w="3302" w:type="dxa"/>
            <w:vAlign w:val="center"/>
          </w:tcPr>
          <w:p w:rsidR="002B3ADF" w:rsidRPr="002B3ADF" w:rsidRDefault="002B3ADF" w:rsidP="002B3ADF">
            <w:pPr>
              <w:spacing w:line="0" w:lineRule="atLeast"/>
              <w:ind w:right="6"/>
              <w:jc w:val="center"/>
              <w:rPr>
                <w:rFonts w:asciiTheme="minorEastAsia" w:eastAsiaTheme="minorEastAsia" w:hAnsiTheme="minorEastAsia"/>
                <w:w w:val="99"/>
                <w:sz w:val="24"/>
                <w:szCs w:val="24"/>
              </w:rPr>
            </w:pPr>
            <w:r w:rsidRPr="002B3ADF">
              <w:rPr>
                <w:rFonts w:asciiTheme="minorEastAsia" w:eastAsiaTheme="minorEastAsia" w:hAnsiTheme="minorEastAsia"/>
                <w:w w:val="99"/>
                <w:sz w:val="24"/>
                <w:szCs w:val="24"/>
              </w:rPr>
              <w:t>自主创业数</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0</w:t>
            </w:r>
          </w:p>
        </w:tc>
        <w:tc>
          <w:tcPr>
            <w:tcW w:w="1124"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0</w:t>
            </w:r>
          </w:p>
        </w:tc>
      </w:tr>
      <w:tr w:rsidR="002B3ADF" w:rsidTr="000A7435">
        <w:trPr>
          <w:trHeight w:val="434"/>
        </w:trPr>
        <w:tc>
          <w:tcPr>
            <w:tcW w:w="770" w:type="dxa"/>
            <w:vMerge/>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p>
        </w:tc>
        <w:tc>
          <w:tcPr>
            <w:tcW w:w="924" w:type="dxa"/>
            <w:vMerge/>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p>
        </w:tc>
        <w:tc>
          <w:tcPr>
            <w:tcW w:w="3302" w:type="dxa"/>
            <w:vAlign w:val="center"/>
          </w:tcPr>
          <w:p w:rsidR="002B3ADF" w:rsidRPr="002B3ADF" w:rsidRDefault="002B3ADF" w:rsidP="002B3ADF">
            <w:pPr>
              <w:spacing w:line="0" w:lineRule="atLeast"/>
              <w:ind w:right="6"/>
              <w:jc w:val="center"/>
              <w:rPr>
                <w:rFonts w:asciiTheme="minorEastAsia" w:eastAsiaTheme="minorEastAsia" w:hAnsiTheme="minorEastAsia"/>
                <w:w w:val="99"/>
                <w:sz w:val="24"/>
                <w:szCs w:val="24"/>
              </w:rPr>
            </w:pPr>
            <w:r w:rsidRPr="002B3ADF">
              <w:rPr>
                <w:rFonts w:asciiTheme="minorEastAsia" w:eastAsiaTheme="minorEastAsia" w:hAnsiTheme="minorEastAsia"/>
                <w:w w:val="99"/>
                <w:sz w:val="24"/>
                <w:szCs w:val="24"/>
              </w:rPr>
              <w:t>当地就业数</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353</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353</w:t>
            </w:r>
          </w:p>
        </w:tc>
        <w:tc>
          <w:tcPr>
            <w:tcW w:w="1124"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373</w:t>
            </w:r>
          </w:p>
        </w:tc>
      </w:tr>
      <w:tr w:rsidR="002B3ADF" w:rsidTr="000A7435">
        <w:trPr>
          <w:trHeight w:val="434"/>
        </w:trPr>
        <w:tc>
          <w:tcPr>
            <w:tcW w:w="770" w:type="dxa"/>
            <w:vMerge/>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p>
        </w:tc>
        <w:tc>
          <w:tcPr>
            <w:tcW w:w="924" w:type="dxa"/>
            <w:vMerge/>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p>
        </w:tc>
        <w:tc>
          <w:tcPr>
            <w:tcW w:w="3302"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w w:val="99"/>
                <w:sz w:val="24"/>
                <w:szCs w:val="24"/>
              </w:rPr>
              <w:t>中小微及基层就业数</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557</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402</w:t>
            </w:r>
          </w:p>
        </w:tc>
        <w:tc>
          <w:tcPr>
            <w:tcW w:w="1124"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449</w:t>
            </w:r>
          </w:p>
        </w:tc>
      </w:tr>
      <w:tr w:rsidR="002B3ADF" w:rsidTr="000A7435">
        <w:trPr>
          <w:trHeight w:val="434"/>
        </w:trPr>
        <w:tc>
          <w:tcPr>
            <w:tcW w:w="770" w:type="dxa"/>
            <w:vMerge/>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p>
        </w:tc>
        <w:tc>
          <w:tcPr>
            <w:tcW w:w="924" w:type="dxa"/>
            <w:vMerge/>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p>
        </w:tc>
        <w:tc>
          <w:tcPr>
            <w:tcW w:w="3302"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w w:val="96"/>
                <w:sz w:val="24"/>
                <w:szCs w:val="24"/>
              </w:rPr>
              <w:t>500 强企业就业数</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39</w:t>
            </w:r>
          </w:p>
        </w:tc>
        <w:tc>
          <w:tcPr>
            <w:tcW w:w="1076"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30</w:t>
            </w:r>
          </w:p>
        </w:tc>
        <w:tc>
          <w:tcPr>
            <w:tcW w:w="1124" w:type="dxa"/>
            <w:vAlign w:val="center"/>
          </w:tcPr>
          <w:p w:rsidR="002B3ADF" w:rsidRPr="002B3ADF" w:rsidRDefault="002B3ADF" w:rsidP="002B3ADF">
            <w:pPr>
              <w:spacing w:line="0" w:lineRule="atLeast"/>
              <w:ind w:right="6"/>
              <w:jc w:val="center"/>
              <w:rPr>
                <w:rFonts w:asciiTheme="minorEastAsia" w:eastAsiaTheme="minorEastAsia" w:hAnsiTheme="minorEastAsia"/>
                <w:b/>
                <w:sz w:val="24"/>
                <w:szCs w:val="24"/>
              </w:rPr>
            </w:pPr>
            <w:r w:rsidRPr="002B3ADF">
              <w:rPr>
                <w:rFonts w:asciiTheme="minorEastAsia" w:eastAsiaTheme="minorEastAsia" w:hAnsiTheme="minorEastAsia" w:hint="eastAsia"/>
                <w:w w:val="99"/>
                <w:sz w:val="24"/>
                <w:szCs w:val="24"/>
              </w:rPr>
              <w:t>36</w:t>
            </w:r>
          </w:p>
        </w:tc>
      </w:tr>
    </w:tbl>
    <w:p w:rsidR="00124619" w:rsidRDefault="00124619" w:rsidP="000A7435">
      <w:pPr>
        <w:spacing w:line="480" w:lineRule="exact"/>
        <w:ind w:right="6" w:firstLineChars="200" w:firstLine="640"/>
        <w:rPr>
          <w:rFonts w:ascii="仿宋" w:eastAsia="仿宋" w:hAnsi="仿宋"/>
        </w:rPr>
      </w:pPr>
      <w:r>
        <w:rPr>
          <w:rFonts w:ascii="仿宋" w:eastAsia="仿宋" w:hAnsi="仿宋" w:hint="eastAsia"/>
        </w:rPr>
        <w:t>2017年，学院毕业生数1697，</w:t>
      </w:r>
      <w:r w:rsidR="000A30F6">
        <w:rPr>
          <w:rFonts w:ascii="仿宋" w:eastAsia="仿宋" w:hAnsi="仿宋" w:hint="eastAsia"/>
        </w:rPr>
        <w:t>学生选择直接升学数量不多，</w:t>
      </w:r>
      <w:r>
        <w:rPr>
          <w:rFonts w:ascii="仿宋" w:eastAsia="仿宋" w:hAnsi="仿宋" w:hint="eastAsia"/>
        </w:rPr>
        <w:t>直接就业数1591，就业率为</w:t>
      </w:r>
      <w:r w:rsidR="000A30F6">
        <w:rPr>
          <w:rFonts w:ascii="仿宋" w:eastAsia="仿宋" w:hAnsi="仿宋" w:hint="eastAsia"/>
        </w:rPr>
        <w:t>93.8%；</w:t>
      </w:r>
      <w:r>
        <w:rPr>
          <w:rFonts w:ascii="仿宋" w:eastAsia="仿宋" w:hAnsi="仿宋" w:hint="eastAsia"/>
        </w:rPr>
        <w:t>但因承德地区因素，</w:t>
      </w:r>
      <w:r w:rsidR="000A30F6">
        <w:rPr>
          <w:rFonts w:ascii="仿宋" w:eastAsia="仿宋" w:hAnsi="仿宋" w:hint="eastAsia"/>
        </w:rPr>
        <w:t>部分</w:t>
      </w:r>
      <w:r>
        <w:rPr>
          <w:rFonts w:ascii="仿宋" w:eastAsia="仿宋" w:hAnsi="仿宋" w:hint="eastAsia"/>
        </w:rPr>
        <w:t>学生选择北京、天津等周边城市就业，造成当地就业率低</w:t>
      </w:r>
      <w:r w:rsidR="000A30F6">
        <w:rPr>
          <w:rFonts w:ascii="仿宋" w:eastAsia="仿宋" w:hAnsi="仿宋" w:hint="eastAsia"/>
        </w:rPr>
        <w:t>，当地就业人数仅373</w:t>
      </w:r>
      <w:r>
        <w:rPr>
          <w:rFonts w:ascii="仿宋" w:eastAsia="仿宋" w:hAnsi="仿宋" w:hint="eastAsia"/>
        </w:rPr>
        <w:t>。</w:t>
      </w:r>
      <w:r w:rsidR="0042181E">
        <w:rPr>
          <w:rFonts w:ascii="仿宋" w:eastAsia="仿宋" w:hAnsi="仿宋" w:hint="eastAsia"/>
        </w:rPr>
        <w:t>到500企业就业数较低，大多数学生进入中小微及基层。</w:t>
      </w:r>
    </w:p>
    <w:p w:rsidR="0042181E" w:rsidRDefault="00E266B7" w:rsidP="00156A16">
      <w:pPr>
        <w:pStyle w:val="3"/>
      </w:pPr>
      <w:bookmarkStart w:id="21" w:name="_Toc530555727"/>
      <w:r>
        <w:rPr>
          <w:rFonts w:hint="eastAsia"/>
        </w:rPr>
        <w:t>三、</w:t>
      </w:r>
      <w:r w:rsidR="0042181E">
        <w:t>毕业生职业资格证书获取率</w:t>
      </w:r>
      <w:bookmarkEnd w:id="21"/>
    </w:p>
    <w:p w:rsidR="0042181E" w:rsidRDefault="0042181E" w:rsidP="00945A7D">
      <w:pPr>
        <w:spacing w:line="480" w:lineRule="exact"/>
        <w:ind w:firstLineChars="200" w:firstLine="640"/>
        <w:rPr>
          <w:rFonts w:ascii="仿宋" w:eastAsia="仿宋" w:hAnsi="仿宋"/>
        </w:rPr>
      </w:pPr>
      <w:r>
        <w:rPr>
          <w:rFonts w:ascii="仿宋" w:eastAsia="仿宋" w:hAnsi="仿宋"/>
        </w:rPr>
        <w:t>学院积极鼓励学生参加国家职业资格考试，促进就业，推动并实现学历教育与职业能力培养的有机结合，提高就业率和就业质量。</w:t>
      </w:r>
    </w:p>
    <w:p w:rsidR="00124619" w:rsidRPr="00E266B7" w:rsidRDefault="0042181E" w:rsidP="00156A16">
      <w:pPr>
        <w:spacing w:beforeLines="50" w:afterLines="50" w:line="480" w:lineRule="exact"/>
        <w:ind w:right="6"/>
        <w:jc w:val="center"/>
        <w:rPr>
          <w:rFonts w:ascii="仿宋" w:eastAsia="仿宋" w:hAnsi="仿宋"/>
          <w:b/>
        </w:rPr>
      </w:pPr>
      <w:r w:rsidRPr="00E266B7">
        <w:rPr>
          <w:rFonts w:ascii="仿宋" w:eastAsia="仿宋" w:hAnsi="仿宋" w:hint="eastAsia"/>
          <w:b/>
        </w:rPr>
        <w:t>表</w:t>
      </w:r>
      <w:r w:rsidR="00E266B7" w:rsidRPr="00E266B7">
        <w:rPr>
          <w:rFonts w:ascii="仿宋" w:eastAsia="仿宋" w:hAnsi="仿宋" w:hint="eastAsia"/>
          <w:b/>
        </w:rPr>
        <w:t>15</w:t>
      </w:r>
      <w:r w:rsidRPr="00E266B7">
        <w:rPr>
          <w:rFonts w:ascii="仿宋" w:eastAsia="仿宋" w:hAnsi="仿宋"/>
          <w:b/>
          <w:sz w:val="30"/>
        </w:rPr>
        <w:t>近三年毕业生资格证书</w:t>
      </w:r>
      <w:r w:rsidRPr="00E266B7">
        <w:rPr>
          <w:rFonts w:ascii="仿宋" w:eastAsia="仿宋" w:hAnsi="仿宋" w:hint="eastAsia"/>
          <w:b/>
          <w:sz w:val="30"/>
        </w:rPr>
        <w:t>获取情况</w:t>
      </w:r>
    </w:p>
    <w:tbl>
      <w:tblPr>
        <w:tblW w:w="8364" w:type="dxa"/>
        <w:tblInd w:w="10" w:type="dxa"/>
        <w:tblLayout w:type="fixed"/>
        <w:tblCellMar>
          <w:left w:w="0" w:type="dxa"/>
          <w:right w:w="0" w:type="dxa"/>
        </w:tblCellMar>
        <w:tblLook w:val="0000"/>
      </w:tblPr>
      <w:tblGrid>
        <w:gridCol w:w="900"/>
        <w:gridCol w:w="3160"/>
        <w:gridCol w:w="1434"/>
        <w:gridCol w:w="1435"/>
        <w:gridCol w:w="1435"/>
      </w:tblGrid>
      <w:tr w:rsidR="0042181E" w:rsidTr="00945A7D">
        <w:trPr>
          <w:trHeight w:val="613"/>
        </w:trPr>
        <w:tc>
          <w:tcPr>
            <w:tcW w:w="900" w:type="dxa"/>
            <w:tcBorders>
              <w:top w:val="single" w:sz="8" w:space="0" w:color="auto"/>
              <w:left w:val="single" w:sz="8" w:space="0" w:color="auto"/>
              <w:bottom w:val="single" w:sz="8" w:space="0" w:color="auto"/>
              <w:right w:val="single" w:sz="8" w:space="0" w:color="auto"/>
            </w:tcBorders>
            <w:shd w:val="clear" w:color="auto" w:fill="auto"/>
            <w:vAlign w:val="bottom"/>
          </w:tcPr>
          <w:p w:rsidR="0042181E" w:rsidRDefault="0042181E" w:rsidP="00EF7EDC">
            <w:pPr>
              <w:spacing w:line="0" w:lineRule="atLeast"/>
              <w:rPr>
                <w:rFonts w:ascii="Times New Roman" w:eastAsia="Times New Roman" w:hAnsi="Times New Roman"/>
                <w:sz w:val="24"/>
              </w:rPr>
            </w:pPr>
          </w:p>
        </w:tc>
        <w:tc>
          <w:tcPr>
            <w:tcW w:w="3160" w:type="dxa"/>
            <w:tcBorders>
              <w:top w:val="single" w:sz="8" w:space="0" w:color="auto"/>
              <w:left w:val="single" w:sz="8" w:space="0" w:color="auto"/>
              <w:bottom w:val="single" w:sz="8" w:space="0" w:color="auto"/>
              <w:right w:val="single" w:sz="8" w:space="0" w:color="auto"/>
            </w:tcBorders>
            <w:shd w:val="clear" w:color="auto" w:fill="auto"/>
            <w:vAlign w:val="center"/>
          </w:tcPr>
          <w:p w:rsidR="0042181E" w:rsidRDefault="0042181E" w:rsidP="00945A7D">
            <w:pPr>
              <w:spacing w:line="274" w:lineRule="exact"/>
              <w:ind w:right="440"/>
              <w:jc w:val="center"/>
              <w:rPr>
                <w:rFonts w:hAnsi="宋体"/>
                <w:w w:val="99"/>
                <w:sz w:val="24"/>
              </w:rPr>
            </w:pPr>
            <w:r>
              <w:rPr>
                <w:rFonts w:hAnsi="宋体"/>
                <w:w w:val="99"/>
                <w:sz w:val="24"/>
              </w:rPr>
              <w:t>项目</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tcPr>
          <w:p w:rsidR="0042181E" w:rsidRDefault="0042181E" w:rsidP="00945A7D">
            <w:pPr>
              <w:spacing w:line="274" w:lineRule="exact"/>
              <w:jc w:val="center"/>
              <w:rPr>
                <w:rFonts w:hAnsi="宋体"/>
                <w:w w:val="92"/>
                <w:sz w:val="24"/>
              </w:rPr>
            </w:pPr>
            <w:r>
              <w:rPr>
                <w:rFonts w:hAnsi="宋体"/>
                <w:w w:val="92"/>
                <w:sz w:val="24"/>
              </w:rPr>
              <w:t>2015年</w:t>
            </w:r>
          </w:p>
        </w:tc>
        <w:tc>
          <w:tcPr>
            <w:tcW w:w="1435" w:type="dxa"/>
            <w:tcBorders>
              <w:top w:val="single" w:sz="8" w:space="0" w:color="auto"/>
              <w:left w:val="single" w:sz="8" w:space="0" w:color="auto"/>
              <w:bottom w:val="single" w:sz="8" w:space="0" w:color="auto"/>
              <w:right w:val="single" w:sz="8" w:space="0" w:color="auto"/>
            </w:tcBorders>
            <w:shd w:val="clear" w:color="auto" w:fill="auto"/>
            <w:vAlign w:val="center"/>
          </w:tcPr>
          <w:p w:rsidR="0042181E" w:rsidRDefault="0042181E" w:rsidP="00945A7D">
            <w:pPr>
              <w:spacing w:line="274" w:lineRule="exact"/>
              <w:jc w:val="center"/>
              <w:rPr>
                <w:rFonts w:hAnsi="宋体"/>
                <w:w w:val="92"/>
                <w:sz w:val="24"/>
              </w:rPr>
            </w:pPr>
            <w:r>
              <w:rPr>
                <w:rFonts w:hAnsi="宋体"/>
                <w:w w:val="92"/>
                <w:sz w:val="24"/>
              </w:rPr>
              <w:t>2016年</w:t>
            </w:r>
          </w:p>
        </w:tc>
        <w:tc>
          <w:tcPr>
            <w:tcW w:w="1435" w:type="dxa"/>
            <w:tcBorders>
              <w:top w:val="single" w:sz="8" w:space="0" w:color="auto"/>
              <w:left w:val="single" w:sz="8" w:space="0" w:color="auto"/>
              <w:bottom w:val="single" w:sz="8" w:space="0" w:color="auto"/>
              <w:right w:val="single" w:sz="8" w:space="0" w:color="auto"/>
            </w:tcBorders>
            <w:shd w:val="clear" w:color="auto" w:fill="auto"/>
            <w:vAlign w:val="center"/>
          </w:tcPr>
          <w:p w:rsidR="0042181E" w:rsidRDefault="0042181E" w:rsidP="00945A7D">
            <w:pPr>
              <w:spacing w:line="274" w:lineRule="exact"/>
              <w:jc w:val="center"/>
              <w:rPr>
                <w:rFonts w:hAnsi="宋体"/>
                <w:w w:val="92"/>
                <w:sz w:val="24"/>
              </w:rPr>
            </w:pPr>
            <w:r>
              <w:rPr>
                <w:rFonts w:hAnsi="宋体"/>
                <w:w w:val="92"/>
                <w:sz w:val="24"/>
              </w:rPr>
              <w:t>2017年</w:t>
            </w:r>
          </w:p>
        </w:tc>
      </w:tr>
      <w:tr w:rsidR="0042181E" w:rsidTr="00945A7D">
        <w:trPr>
          <w:trHeight w:val="577"/>
        </w:trPr>
        <w:tc>
          <w:tcPr>
            <w:tcW w:w="900" w:type="dxa"/>
            <w:tcBorders>
              <w:top w:val="single" w:sz="8" w:space="0" w:color="auto"/>
              <w:left w:val="single" w:sz="8" w:space="0" w:color="auto"/>
              <w:bottom w:val="single" w:sz="8" w:space="0" w:color="auto"/>
              <w:right w:val="single" w:sz="8" w:space="0" w:color="auto"/>
            </w:tcBorders>
            <w:shd w:val="clear" w:color="auto" w:fill="auto"/>
            <w:vAlign w:val="bottom"/>
          </w:tcPr>
          <w:p w:rsidR="0042181E" w:rsidRDefault="0042181E" w:rsidP="00EF7EDC">
            <w:pPr>
              <w:spacing w:line="0" w:lineRule="atLeast"/>
              <w:rPr>
                <w:rFonts w:ascii="Times New Roman" w:eastAsia="Times New Roman" w:hAnsi="Times New Roman"/>
                <w:sz w:val="24"/>
              </w:rPr>
            </w:pPr>
          </w:p>
        </w:tc>
        <w:tc>
          <w:tcPr>
            <w:tcW w:w="3160" w:type="dxa"/>
            <w:tcBorders>
              <w:top w:val="single" w:sz="8" w:space="0" w:color="auto"/>
              <w:left w:val="single" w:sz="8" w:space="0" w:color="auto"/>
              <w:bottom w:val="single" w:sz="8" w:space="0" w:color="auto"/>
              <w:right w:val="single" w:sz="8" w:space="0" w:color="auto"/>
            </w:tcBorders>
            <w:shd w:val="clear" w:color="auto" w:fill="auto"/>
            <w:vAlign w:val="center"/>
          </w:tcPr>
          <w:p w:rsidR="0042181E" w:rsidRDefault="0042181E" w:rsidP="00945A7D">
            <w:pPr>
              <w:spacing w:line="274" w:lineRule="exact"/>
              <w:ind w:right="440"/>
              <w:jc w:val="center"/>
              <w:rPr>
                <w:rFonts w:hAnsi="宋体"/>
                <w:w w:val="99"/>
                <w:sz w:val="24"/>
              </w:rPr>
            </w:pPr>
            <w:r>
              <w:rPr>
                <w:rFonts w:hAnsi="宋体"/>
                <w:w w:val="99"/>
                <w:sz w:val="24"/>
              </w:rPr>
              <w:t>毕业生数</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tcPr>
          <w:p w:rsidR="0042181E" w:rsidRDefault="0042181E" w:rsidP="00945A7D">
            <w:pPr>
              <w:spacing w:line="274" w:lineRule="exact"/>
              <w:jc w:val="center"/>
              <w:rPr>
                <w:rFonts w:hAnsi="宋体"/>
                <w:w w:val="99"/>
                <w:sz w:val="24"/>
              </w:rPr>
            </w:pPr>
            <w:r>
              <w:rPr>
                <w:rFonts w:hAnsi="宋体" w:hint="eastAsia"/>
                <w:w w:val="99"/>
                <w:sz w:val="24"/>
              </w:rPr>
              <w:t>3276</w:t>
            </w:r>
          </w:p>
        </w:tc>
        <w:tc>
          <w:tcPr>
            <w:tcW w:w="1435" w:type="dxa"/>
            <w:tcBorders>
              <w:top w:val="single" w:sz="8" w:space="0" w:color="auto"/>
              <w:left w:val="single" w:sz="8" w:space="0" w:color="auto"/>
              <w:bottom w:val="single" w:sz="8" w:space="0" w:color="auto"/>
              <w:right w:val="single" w:sz="8" w:space="0" w:color="auto"/>
            </w:tcBorders>
            <w:shd w:val="clear" w:color="auto" w:fill="auto"/>
            <w:vAlign w:val="center"/>
          </w:tcPr>
          <w:p w:rsidR="0042181E" w:rsidRDefault="0042181E" w:rsidP="00945A7D">
            <w:pPr>
              <w:spacing w:line="274" w:lineRule="exact"/>
              <w:jc w:val="center"/>
              <w:rPr>
                <w:rFonts w:hAnsi="宋体"/>
                <w:w w:val="99"/>
                <w:sz w:val="24"/>
              </w:rPr>
            </w:pPr>
            <w:r>
              <w:rPr>
                <w:rFonts w:hAnsi="宋体" w:hint="eastAsia"/>
                <w:w w:val="99"/>
                <w:sz w:val="24"/>
              </w:rPr>
              <w:t>2363</w:t>
            </w:r>
          </w:p>
        </w:tc>
        <w:tc>
          <w:tcPr>
            <w:tcW w:w="1435" w:type="dxa"/>
            <w:tcBorders>
              <w:top w:val="single" w:sz="8" w:space="0" w:color="auto"/>
              <w:left w:val="single" w:sz="8" w:space="0" w:color="auto"/>
              <w:bottom w:val="single" w:sz="8" w:space="0" w:color="auto"/>
              <w:right w:val="single" w:sz="8" w:space="0" w:color="auto"/>
            </w:tcBorders>
            <w:shd w:val="clear" w:color="auto" w:fill="auto"/>
            <w:vAlign w:val="center"/>
          </w:tcPr>
          <w:p w:rsidR="0042181E" w:rsidRDefault="0042181E" w:rsidP="00945A7D">
            <w:pPr>
              <w:spacing w:line="274" w:lineRule="exact"/>
              <w:jc w:val="center"/>
              <w:rPr>
                <w:rFonts w:hAnsi="宋体"/>
                <w:w w:val="99"/>
                <w:sz w:val="24"/>
              </w:rPr>
            </w:pPr>
            <w:r>
              <w:rPr>
                <w:rFonts w:hAnsi="宋体" w:hint="eastAsia"/>
                <w:w w:val="99"/>
                <w:sz w:val="24"/>
              </w:rPr>
              <w:t>1697</w:t>
            </w:r>
          </w:p>
        </w:tc>
      </w:tr>
      <w:tr w:rsidR="008D25E6" w:rsidTr="00945A7D">
        <w:trPr>
          <w:trHeight w:val="1008"/>
        </w:trPr>
        <w:tc>
          <w:tcPr>
            <w:tcW w:w="9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D25E6" w:rsidRDefault="008D25E6" w:rsidP="008D25E6">
            <w:pPr>
              <w:spacing w:line="274" w:lineRule="exact"/>
              <w:ind w:left="160"/>
              <w:jc w:val="center"/>
              <w:rPr>
                <w:rFonts w:hAnsi="宋体"/>
                <w:sz w:val="24"/>
              </w:rPr>
            </w:pPr>
            <w:r>
              <w:rPr>
                <w:rFonts w:hAnsi="宋体"/>
                <w:sz w:val="24"/>
              </w:rPr>
              <w:t>毕</w:t>
            </w:r>
          </w:p>
          <w:p w:rsidR="008D25E6" w:rsidRDefault="008D25E6" w:rsidP="008D25E6">
            <w:pPr>
              <w:spacing w:line="274" w:lineRule="exact"/>
              <w:ind w:left="160"/>
              <w:jc w:val="center"/>
              <w:rPr>
                <w:rFonts w:hAnsi="宋体"/>
                <w:sz w:val="24"/>
              </w:rPr>
            </w:pPr>
            <w:r>
              <w:rPr>
                <w:rFonts w:hAnsi="宋体"/>
                <w:sz w:val="24"/>
              </w:rPr>
              <w:t>业</w:t>
            </w:r>
          </w:p>
          <w:p w:rsidR="008D25E6" w:rsidRDefault="008D25E6" w:rsidP="008D25E6">
            <w:pPr>
              <w:spacing w:line="274" w:lineRule="exact"/>
              <w:ind w:left="160"/>
              <w:jc w:val="center"/>
              <w:rPr>
                <w:rFonts w:hAnsi="宋体"/>
                <w:sz w:val="24"/>
              </w:rPr>
            </w:pPr>
            <w:r>
              <w:rPr>
                <w:rFonts w:hAnsi="宋体"/>
                <w:sz w:val="24"/>
              </w:rPr>
              <w:t>生</w:t>
            </w:r>
          </w:p>
          <w:p w:rsidR="008D25E6" w:rsidRDefault="008D25E6" w:rsidP="008D25E6">
            <w:pPr>
              <w:spacing w:line="274" w:lineRule="exact"/>
              <w:ind w:left="160"/>
              <w:jc w:val="center"/>
              <w:rPr>
                <w:rFonts w:hAnsi="宋体"/>
                <w:sz w:val="24"/>
              </w:rPr>
            </w:pPr>
            <w:r>
              <w:rPr>
                <w:rFonts w:hAnsi="宋体"/>
                <w:sz w:val="24"/>
              </w:rPr>
              <w:t>资</w:t>
            </w:r>
          </w:p>
          <w:p w:rsidR="008D25E6" w:rsidRDefault="008D25E6" w:rsidP="008D25E6">
            <w:pPr>
              <w:spacing w:line="274" w:lineRule="exact"/>
              <w:ind w:firstLineChars="50" w:firstLine="120"/>
              <w:jc w:val="center"/>
              <w:rPr>
                <w:rFonts w:hAnsi="宋体"/>
                <w:sz w:val="24"/>
              </w:rPr>
            </w:pPr>
            <w:r>
              <w:rPr>
                <w:rFonts w:hAnsi="宋体"/>
                <w:sz w:val="24"/>
              </w:rPr>
              <w:t>格</w:t>
            </w:r>
          </w:p>
          <w:p w:rsidR="008D25E6" w:rsidRDefault="008D25E6" w:rsidP="008D25E6">
            <w:pPr>
              <w:spacing w:line="274" w:lineRule="exact"/>
              <w:ind w:left="160"/>
              <w:jc w:val="center"/>
              <w:rPr>
                <w:rFonts w:hAnsi="宋体"/>
                <w:sz w:val="24"/>
              </w:rPr>
            </w:pPr>
            <w:r>
              <w:rPr>
                <w:rFonts w:hAnsi="宋体"/>
                <w:sz w:val="24"/>
              </w:rPr>
              <w:t>证</w:t>
            </w:r>
          </w:p>
          <w:p w:rsidR="008D25E6" w:rsidRDefault="008D25E6" w:rsidP="008D25E6">
            <w:pPr>
              <w:spacing w:line="274" w:lineRule="exact"/>
              <w:ind w:left="160"/>
              <w:jc w:val="center"/>
              <w:rPr>
                <w:rFonts w:hAnsi="宋体"/>
                <w:sz w:val="24"/>
              </w:rPr>
            </w:pPr>
            <w:r>
              <w:rPr>
                <w:rFonts w:hAnsi="宋体"/>
                <w:sz w:val="24"/>
              </w:rPr>
              <w:t>书</w:t>
            </w:r>
          </w:p>
        </w:tc>
        <w:tc>
          <w:tcPr>
            <w:tcW w:w="3160" w:type="dxa"/>
            <w:tcBorders>
              <w:top w:val="single" w:sz="8" w:space="0" w:color="auto"/>
              <w:bottom w:val="single" w:sz="8" w:space="0" w:color="auto"/>
              <w:right w:val="single" w:sz="8" w:space="0" w:color="auto"/>
            </w:tcBorders>
            <w:shd w:val="clear" w:color="auto" w:fill="auto"/>
            <w:vAlign w:val="center"/>
          </w:tcPr>
          <w:p w:rsidR="008D25E6" w:rsidRDefault="008D25E6" w:rsidP="00945A7D">
            <w:pPr>
              <w:spacing w:line="274" w:lineRule="exact"/>
              <w:jc w:val="center"/>
              <w:rPr>
                <w:rFonts w:hAnsi="宋体"/>
                <w:w w:val="99"/>
                <w:sz w:val="24"/>
              </w:rPr>
            </w:pPr>
            <w:r>
              <w:rPr>
                <w:rFonts w:hAnsi="宋体"/>
                <w:w w:val="99"/>
                <w:sz w:val="24"/>
              </w:rPr>
              <w:t>国家颁发的与专业相关的</w:t>
            </w:r>
          </w:p>
          <w:p w:rsidR="008D25E6" w:rsidRDefault="008D25E6" w:rsidP="00945A7D">
            <w:pPr>
              <w:spacing w:line="274" w:lineRule="exact"/>
              <w:jc w:val="center"/>
              <w:rPr>
                <w:rFonts w:hAnsi="宋体"/>
                <w:w w:val="99"/>
                <w:sz w:val="24"/>
              </w:rPr>
            </w:pPr>
            <w:r>
              <w:rPr>
                <w:rFonts w:hAnsi="宋体"/>
                <w:w w:val="97"/>
                <w:sz w:val="24"/>
              </w:rPr>
              <w:t>资格证书获得数（中、高级）</w:t>
            </w:r>
          </w:p>
        </w:tc>
        <w:tc>
          <w:tcPr>
            <w:tcW w:w="1434" w:type="dxa"/>
            <w:tcBorders>
              <w:top w:val="single" w:sz="8" w:space="0" w:color="auto"/>
              <w:bottom w:val="single" w:sz="8" w:space="0" w:color="auto"/>
              <w:right w:val="single" w:sz="8" w:space="0" w:color="auto"/>
            </w:tcBorders>
            <w:shd w:val="clear" w:color="auto" w:fill="auto"/>
            <w:vAlign w:val="center"/>
          </w:tcPr>
          <w:p w:rsidR="008D25E6" w:rsidRDefault="008D25E6" w:rsidP="00945A7D">
            <w:pPr>
              <w:spacing w:line="274" w:lineRule="exact"/>
              <w:jc w:val="center"/>
              <w:rPr>
                <w:rFonts w:hAnsi="宋体"/>
                <w:w w:val="99"/>
                <w:sz w:val="24"/>
              </w:rPr>
            </w:pPr>
            <w:r>
              <w:rPr>
                <w:rFonts w:hAnsi="宋体" w:hint="eastAsia"/>
                <w:w w:val="99"/>
                <w:sz w:val="24"/>
              </w:rPr>
              <w:t>324</w:t>
            </w:r>
          </w:p>
        </w:tc>
        <w:tc>
          <w:tcPr>
            <w:tcW w:w="1435" w:type="dxa"/>
            <w:tcBorders>
              <w:top w:val="single" w:sz="8" w:space="0" w:color="auto"/>
              <w:bottom w:val="single" w:sz="8" w:space="0" w:color="auto"/>
              <w:right w:val="single" w:sz="8" w:space="0" w:color="auto"/>
            </w:tcBorders>
            <w:shd w:val="clear" w:color="auto" w:fill="auto"/>
            <w:vAlign w:val="center"/>
          </w:tcPr>
          <w:p w:rsidR="008D25E6" w:rsidRDefault="008D25E6" w:rsidP="00945A7D">
            <w:pPr>
              <w:spacing w:line="274" w:lineRule="exact"/>
              <w:jc w:val="center"/>
              <w:rPr>
                <w:rFonts w:hAnsi="宋体"/>
                <w:w w:val="99"/>
                <w:sz w:val="24"/>
              </w:rPr>
            </w:pPr>
            <w:r>
              <w:rPr>
                <w:rFonts w:hAnsi="宋体" w:hint="eastAsia"/>
                <w:w w:val="99"/>
                <w:sz w:val="24"/>
              </w:rPr>
              <w:t>293</w:t>
            </w:r>
          </w:p>
        </w:tc>
        <w:tc>
          <w:tcPr>
            <w:tcW w:w="1435" w:type="dxa"/>
            <w:tcBorders>
              <w:top w:val="single" w:sz="8" w:space="0" w:color="auto"/>
              <w:bottom w:val="single" w:sz="8" w:space="0" w:color="auto"/>
              <w:right w:val="single" w:sz="8" w:space="0" w:color="auto"/>
            </w:tcBorders>
            <w:shd w:val="clear" w:color="auto" w:fill="auto"/>
            <w:vAlign w:val="center"/>
          </w:tcPr>
          <w:p w:rsidR="008D25E6" w:rsidRDefault="008D25E6" w:rsidP="00945A7D">
            <w:pPr>
              <w:spacing w:line="274" w:lineRule="exact"/>
              <w:jc w:val="center"/>
              <w:rPr>
                <w:rFonts w:hAnsi="宋体"/>
                <w:w w:val="99"/>
                <w:sz w:val="24"/>
              </w:rPr>
            </w:pPr>
            <w:r>
              <w:rPr>
                <w:rFonts w:hAnsi="宋体" w:hint="eastAsia"/>
                <w:w w:val="99"/>
                <w:sz w:val="24"/>
              </w:rPr>
              <w:t>123</w:t>
            </w:r>
          </w:p>
        </w:tc>
      </w:tr>
      <w:tr w:rsidR="008D25E6" w:rsidTr="00945A7D">
        <w:trPr>
          <w:trHeight w:val="979"/>
        </w:trPr>
        <w:tc>
          <w:tcPr>
            <w:tcW w:w="900" w:type="dxa"/>
            <w:vMerge/>
            <w:tcBorders>
              <w:top w:val="single" w:sz="8" w:space="0" w:color="auto"/>
              <w:left w:val="single" w:sz="8" w:space="0" w:color="auto"/>
              <w:bottom w:val="single" w:sz="8" w:space="0" w:color="auto"/>
              <w:right w:val="single" w:sz="8" w:space="0" w:color="auto"/>
            </w:tcBorders>
            <w:shd w:val="clear" w:color="auto" w:fill="auto"/>
          </w:tcPr>
          <w:p w:rsidR="008D25E6" w:rsidRDefault="008D25E6" w:rsidP="008D25E6">
            <w:pPr>
              <w:spacing w:line="274" w:lineRule="exact"/>
              <w:ind w:left="160"/>
              <w:jc w:val="both"/>
              <w:rPr>
                <w:rFonts w:ascii="Times New Roman" w:eastAsia="Times New Roman" w:hAnsi="Times New Roman"/>
                <w:sz w:val="24"/>
              </w:rPr>
            </w:pPr>
          </w:p>
        </w:tc>
        <w:tc>
          <w:tcPr>
            <w:tcW w:w="3160" w:type="dxa"/>
            <w:tcBorders>
              <w:top w:val="single" w:sz="8" w:space="0" w:color="auto"/>
              <w:bottom w:val="single" w:sz="8" w:space="0" w:color="auto"/>
              <w:right w:val="single" w:sz="8" w:space="0" w:color="auto"/>
            </w:tcBorders>
            <w:shd w:val="clear" w:color="auto" w:fill="auto"/>
            <w:vAlign w:val="center"/>
          </w:tcPr>
          <w:p w:rsidR="008D25E6" w:rsidRDefault="008D25E6" w:rsidP="00945A7D">
            <w:pPr>
              <w:spacing w:line="274" w:lineRule="exact"/>
              <w:jc w:val="center"/>
              <w:rPr>
                <w:rFonts w:hAnsi="宋体"/>
                <w:w w:val="99"/>
                <w:sz w:val="24"/>
              </w:rPr>
            </w:pPr>
            <w:r>
              <w:rPr>
                <w:rFonts w:hAnsi="宋体"/>
                <w:w w:val="99"/>
                <w:sz w:val="24"/>
              </w:rPr>
              <w:t>行业颁发的与专业相关的</w:t>
            </w:r>
          </w:p>
          <w:p w:rsidR="008D25E6" w:rsidRDefault="008D25E6" w:rsidP="00945A7D">
            <w:pPr>
              <w:spacing w:line="274" w:lineRule="exact"/>
              <w:jc w:val="center"/>
              <w:rPr>
                <w:rFonts w:ascii="Times New Roman" w:eastAsia="Times New Roman" w:hAnsi="Times New Roman"/>
                <w:sz w:val="24"/>
              </w:rPr>
            </w:pPr>
            <w:r>
              <w:rPr>
                <w:rFonts w:hAnsi="宋体"/>
                <w:w w:val="97"/>
                <w:sz w:val="24"/>
              </w:rPr>
              <w:t>资格证书获得数（中、高级）</w:t>
            </w:r>
          </w:p>
        </w:tc>
        <w:tc>
          <w:tcPr>
            <w:tcW w:w="1434" w:type="dxa"/>
            <w:tcBorders>
              <w:top w:val="single" w:sz="8" w:space="0" w:color="auto"/>
              <w:bottom w:val="single" w:sz="8" w:space="0" w:color="auto"/>
              <w:right w:val="single" w:sz="8" w:space="0" w:color="auto"/>
            </w:tcBorders>
            <w:shd w:val="clear" w:color="auto" w:fill="auto"/>
            <w:vAlign w:val="center"/>
          </w:tcPr>
          <w:p w:rsidR="008D25E6" w:rsidRDefault="008D25E6" w:rsidP="00945A7D">
            <w:pPr>
              <w:spacing w:line="274" w:lineRule="exact"/>
              <w:jc w:val="center"/>
              <w:rPr>
                <w:rFonts w:ascii="Times New Roman" w:eastAsia="Times New Roman" w:hAnsi="Times New Roman"/>
                <w:sz w:val="24"/>
              </w:rPr>
            </w:pPr>
            <w:r>
              <w:rPr>
                <w:rFonts w:hAnsi="宋体" w:hint="eastAsia"/>
                <w:w w:val="99"/>
                <w:sz w:val="24"/>
              </w:rPr>
              <w:t>368</w:t>
            </w:r>
          </w:p>
        </w:tc>
        <w:tc>
          <w:tcPr>
            <w:tcW w:w="1435" w:type="dxa"/>
            <w:tcBorders>
              <w:top w:val="single" w:sz="8" w:space="0" w:color="auto"/>
              <w:bottom w:val="single" w:sz="8" w:space="0" w:color="auto"/>
              <w:right w:val="single" w:sz="8" w:space="0" w:color="auto"/>
            </w:tcBorders>
            <w:shd w:val="clear" w:color="auto" w:fill="auto"/>
            <w:vAlign w:val="center"/>
          </w:tcPr>
          <w:p w:rsidR="008D25E6" w:rsidRDefault="008D25E6" w:rsidP="00945A7D">
            <w:pPr>
              <w:spacing w:line="274" w:lineRule="exact"/>
              <w:jc w:val="center"/>
              <w:rPr>
                <w:rFonts w:ascii="Times New Roman" w:eastAsia="Times New Roman" w:hAnsi="Times New Roman"/>
                <w:sz w:val="24"/>
              </w:rPr>
            </w:pPr>
            <w:r>
              <w:rPr>
                <w:rFonts w:hAnsi="宋体" w:hint="eastAsia"/>
                <w:w w:val="99"/>
                <w:sz w:val="24"/>
              </w:rPr>
              <w:t>273</w:t>
            </w:r>
          </w:p>
        </w:tc>
        <w:tc>
          <w:tcPr>
            <w:tcW w:w="1435" w:type="dxa"/>
            <w:tcBorders>
              <w:top w:val="single" w:sz="8" w:space="0" w:color="auto"/>
              <w:bottom w:val="single" w:sz="8" w:space="0" w:color="auto"/>
              <w:right w:val="single" w:sz="8" w:space="0" w:color="auto"/>
            </w:tcBorders>
            <w:shd w:val="clear" w:color="auto" w:fill="auto"/>
            <w:vAlign w:val="center"/>
          </w:tcPr>
          <w:p w:rsidR="008D25E6" w:rsidRDefault="008D25E6" w:rsidP="00945A7D">
            <w:pPr>
              <w:spacing w:line="274" w:lineRule="exact"/>
              <w:jc w:val="center"/>
              <w:rPr>
                <w:rFonts w:ascii="Times New Roman" w:eastAsia="Times New Roman" w:hAnsi="Times New Roman"/>
                <w:sz w:val="24"/>
              </w:rPr>
            </w:pPr>
            <w:r>
              <w:rPr>
                <w:rFonts w:hAnsi="宋体" w:hint="eastAsia"/>
                <w:w w:val="99"/>
                <w:sz w:val="24"/>
              </w:rPr>
              <w:t>318</w:t>
            </w:r>
          </w:p>
        </w:tc>
      </w:tr>
    </w:tbl>
    <w:p w:rsidR="00A066A0" w:rsidRDefault="0042181E" w:rsidP="00156A16">
      <w:pPr>
        <w:spacing w:beforeLines="50" w:line="480" w:lineRule="exact"/>
        <w:ind w:right="6" w:firstLineChars="200" w:firstLine="640"/>
        <w:rPr>
          <w:rFonts w:ascii="仿宋" w:eastAsia="仿宋" w:hAnsi="仿宋"/>
        </w:rPr>
      </w:pPr>
      <w:r>
        <w:rPr>
          <w:rFonts w:ascii="仿宋" w:eastAsia="仿宋" w:hAnsi="仿宋" w:hint="eastAsia"/>
        </w:rPr>
        <w:t>但从表</w:t>
      </w:r>
      <w:r w:rsidR="00452E01">
        <w:rPr>
          <w:rFonts w:ascii="仿宋" w:eastAsia="仿宋" w:hAnsi="仿宋" w:hint="eastAsia"/>
        </w:rPr>
        <w:t>6</w:t>
      </w:r>
      <w:r>
        <w:rPr>
          <w:rFonts w:ascii="仿宋" w:eastAsia="仿宋" w:hAnsi="仿宋" w:hint="eastAsia"/>
        </w:rPr>
        <w:t>-3</w:t>
      </w:r>
      <w:r w:rsidR="00452E01">
        <w:rPr>
          <w:rFonts w:ascii="仿宋" w:eastAsia="仿宋" w:hAnsi="仿宋" w:hint="eastAsia"/>
        </w:rPr>
        <w:t>-1</w:t>
      </w:r>
      <w:r>
        <w:rPr>
          <w:rFonts w:ascii="仿宋" w:eastAsia="仿宋" w:hAnsi="仿宋" w:hint="eastAsia"/>
        </w:rPr>
        <w:t>来看，学生证书取得率不高，</w:t>
      </w:r>
      <w:r>
        <w:rPr>
          <w:rFonts w:ascii="仿宋" w:eastAsia="仿宋" w:hAnsi="仿宋"/>
        </w:rPr>
        <w:t>国家实行了新的职业资格目录，取消了若干职业资格，我院</w:t>
      </w:r>
      <w:r>
        <w:rPr>
          <w:rFonts w:ascii="仿宋" w:eastAsia="仿宋" w:hAnsi="仿宋" w:hint="eastAsia"/>
        </w:rPr>
        <w:t>人才培养方案也随之调整</w:t>
      </w:r>
      <w:r>
        <w:rPr>
          <w:rFonts w:ascii="仿宋" w:eastAsia="仿宋" w:hAnsi="仿宋"/>
        </w:rPr>
        <w:t>，</w:t>
      </w:r>
      <w:r>
        <w:rPr>
          <w:rFonts w:ascii="仿宋" w:eastAsia="仿宋" w:hAnsi="仿宋" w:hint="eastAsia"/>
        </w:rPr>
        <w:t>因此，</w:t>
      </w:r>
      <w:r>
        <w:rPr>
          <w:rFonts w:ascii="仿宋" w:eastAsia="仿宋" w:hAnsi="仿宋"/>
        </w:rPr>
        <w:t>学生持有的国家职业资格比例</w:t>
      </w:r>
      <w:r>
        <w:rPr>
          <w:rFonts w:ascii="仿宋" w:eastAsia="仿宋" w:hAnsi="仿宋" w:hint="eastAsia"/>
        </w:rPr>
        <w:t>呈逐年</w:t>
      </w:r>
      <w:r>
        <w:rPr>
          <w:rFonts w:ascii="仿宋" w:eastAsia="仿宋" w:hAnsi="仿宋"/>
        </w:rPr>
        <w:t>降低</w:t>
      </w:r>
      <w:r>
        <w:rPr>
          <w:rFonts w:ascii="仿宋" w:eastAsia="仿宋" w:hAnsi="仿宋" w:hint="eastAsia"/>
        </w:rPr>
        <w:t>趋势。</w:t>
      </w:r>
    </w:p>
    <w:p w:rsidR="005A50D2" w:rsidRDefault="00703D9A" w:rsidP="00156A16">
      <w:pPr>
        <w:pStyle w:val="1"/>
      </w:pPr>
      <w:bookmarkStart w:id="22" w:name="_Toc530555728"/>
      <w:r w:rsidRPr="008D25E6">
        <w:rPr>
          <w:rFonts w:hint="eastAsia"/>
        </w:rPr>
        <w:lastRenderedPageBreak/>
        <w:t>第</w:t>
      </w:r>
      <w:r w:rsidR="00156A16">
        <w:rPr>
          <w:rFonts w:hint="eastAsia"/>
        </w:rPr>
        <w:t>六</w:t>
      </w:r>
      <w:r w:rsidRPr="008D25E6">
        <w:rPr>
          <w:rFonts w:hint="eastAsia"/>
        </w:rPr>
        <w:t xml:space="preserve">部分 </w:t>
      </w:r>
      <w:r w:rsidR="005A50D2" w:rsidRPr="008D25E6">
        <w:rPr>
          <w:rFonts w:hint="eastAsia"/>
        </w:rPr>
        <w:t>社会服务</w:t>
      </w:r>
      <w:bookmarkEnd w:id="22"/>
    </w:p>
    <w:p w:rsidR="005C5CAC" w:rsidRDefault="005C5CAC" w:rsidP="005C5CAC">
      <w:pPr>
        <w:spacing w:line="480" w:lineRule="exact"/>
        <w:ind w:firstLineChars="200" w:firstLine="640"/>
        <w:rPr>
          <w:rFonts w:ascii="仿宋" w:eastAsia="仿宋" w:hAnsi="仿宋"/>
        </w:rPr>
      </w:pPr>
      <w:r w:rsidRPr="008D25E6">
        <w:rPr>
          <w:rFonts w:ascii="仿宋" w:eastAsia="仿宋" w:hAnsi="仿宋" w:hint="eastAsia"/>
        </w:rPr>
        <w:t>学院不断加大社会服务和培训工作力度，广泛开展社会培训调研工作，先后与省旅发委、市委组织部、林业局、扶贫办等部门联合进行技术培训，全年累计培训4300余人次。作为河北省旅游职业教育集团理事长单位，</w:t>
      </w:r>
      <w:r w:rsidRPr="004E0FD0">
        <w:rPr>
          <w:rFonts w:ascii="仿宋" w:eastAsia="仿宋" w:hAnsi="仿宋" w:hint="eastAsia"/>
        </w:rPr>
        <w:t>一直着眼</w:t>
      </w:r>
      <w:r w:rsidR="004E0FD0" w:rsidRPr="004E0FD0">
        <w:rPr>
          <w:rFonts w:ascii="仿宋" w:eastAsia="仿宋" w:hAnsi="仿宋" w:hint="eastAsia"/>
        </w:rPr>
        <w:t>于</w:t>
      </w:r>
      <w:r w:rsidRPr="008D25E6">
        <w:rPr>
          <w:rFonts w:ascii="仿宋" w:eastAsia="仿宋" w:hAnsi="仿宋" w:hint="eastAsia"/>
        </w:rPr>
        <w:t>职业院校服务旅游产业、社会经济发展能力的提升，落实产学融合、校企合作、校校联合和国际交流，深化群体优势、组合效应、规模效应和带动示范效应，为河北省及京津地区旅游业和经济社会发展提供有力加盟支撑和智力支持 。</w:t>
      </w:r>
    </w:p>
    <w:p w:rsidR="005C5CAC" w:rsidRPr="00E266B7" w:rsidRDefault="005C5CAC" w:rsidP="00156A16">
      <w:pPr>
        <w:spacing w:beforeLines="50" w:afterLines="50" w:line="480" w:lineRule="exact"/>
        <w:jc w:val="center"/>
        <w:rPr>
          <w:rFonts w:ascii="仿宋" w:eastAsia="仿宋" w:hAnsi="仿宋" w:cstheme="minorEastAsia"/>
          <w:b/>
          <w:sz w:val="30"/>
          <w:szCs w:val="30"/>
        </w:rPr>
      </w:pPr>
      <w:r w:rsidRPr="00E266B7">
        <w:rPr>
          <w:rFonts w:ascii="仿宋" w:eastAsia="仿宋" w:hAnsi="仿宋" w:cstheme="minorEastAsia" w:hint="eastAsia"/>
          <w:b/>
          <w:sz w:val="30"/>
          <w:szCs w:val="30"/>
        </w:rPr>
        <w:t>表</w:t>
      </w:r>
      <w:r w:rsidR="00E266B7" w:rsidRPr="00E266B7">
        <w:rPr>
          <w:rFonts w:ascii="仿宋" w:eastAsia="仿宋" w:hAnsi="仿宋" w:cstheme="minorEastAsia" w:hint="eastAsia"/>
          <w:b/>
          <w:sz w:val="30"/>
          <w:szCs w:val="30"/>
        </w:rPr>
        <w:t xml:space="preserve">16 </w:t>
      </w:r>
      <w:r w:rsidRPr="00E266B7">
        <w:rPr>
          <w:rFonts w:ascii="仿宋" w:eastAsia="仿宋" w:hAnsi="仿宋" w:cstheme="minorEastAsia" w:hint="eastAsia"/>
          <w:b/>
          <w:sz w:val="30"/>
          <w:szCs w:val="30"/>
        </w:rPr>
        <w:t>政府购买服务到款额</w:t>
      </w:r>
    </w:p>
    <w:tbl>
      <w:tblPr>
        <w:tblStyle w:val="a6"/>
        <w:tblW w:w="0" w:type="auto"/>
        <w:tblLook w:val="04A0"/>
      </w:tblPr>
      <w:tblGrid>
        <w:gridCol w:w="2802"/>
        <w:gridCol w:w="1906"/>
        <w:gridCol w:w="1907"/>
        <w:gridCol w:w="1907"/>
      </w:tblGrid>
      <w:tr w:rsidR="005C5CAC" w:rsidRPr="00692960" w:rsidTr="00945A7D">
        <w:tc>
          <w:tcPr>
            <w:tcW w:w="2802"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w w:val="99"/>
                <w:sz w:val="28"/>
                <w:szCs w:val="28"/>
              </w:rPr>
              <w:t>年度</w:t>
            </w:r>
          </w:p>
        </w:tc>
        <w:tc>
          <w:tcPr>
            <w:tcW w:w="1906"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w w:val="99"/>
                <w:sz w:val="28"/>
                <w:szCs w:val="28"/>
              </w:rPr>
              <w:t>2015</w:t>
            </w:r>
          </w:p>
        </w:tc>
        <w:tc>
          <w:tcPr>
            <w:tcW w:w="1907"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w w:val="99"/>
                <w:sz w:val="28"/>
                <w:szCs w:val="28"/>
              </w:rPr>
              <w:t>2016</w:t>
            </w:r>
          </w:p>
        </w:tc>
        <w:tc>
          <w:tcPr>
            <w:tcW w:w="1907"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w w:val="99"/>
                <w:sz w:val="28"/>
                <w:szCs w:val="28"/>
              </w:rPr>
              <w:t>2017</w:t>
            </w:r>
          </w:p>
        </w:tc>
      </w:tr>
      <w:tr w:rsidR="005C5CAC" w:rsidRPr="00692960" w:rsidTr="00945A7D">
        <w:tc>
          <w:tcPr>
            <w:tcW w:w="2802" w:type="dxa"/>
          </w:tcPr>
          <w:p w:rsidR="005C5CAC" w:rsidRPr="00692960" w:rsidRDefault="005C5CAC" w:rsidP="003C42D9">
            <w:pPr>
              <w:spacing w:line="480" w:lineRule="exact"/>
              <w:rPr>
                <w:rFonts w:ascii="仿宋" w:eastAsia="仿宋" w:hAnsi="仿宋" w:cstheme="minorEastAsia"/>
                <w:sz w:val="28"/>
                <w:szCs w:val="28"/>
              </w:rPr>
            </w:pPr>
            <w:r w:rsidRPr="00692960">
              <w:rPr>
                <w:rFonts w:ascii="仿宋" w:eastAsia="仿宋" w:hAnsi="仿宋"/>
                <w:w w:val="99"/>
                <w:sz w:val="28"/>
                <w:szCs w:val="28"/>
              </w:rPr>
              <w:t>纵向科研（万元）</w:t>
            </w:r>
          </w:p>
        </w:tc>
        <w:tc>
          <w:tcPr>
            <w:tcW w:w="1906"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hint="eastAsia"/>
                <w:w w:val="99"/>
                <w:sz w:val="28"/>
                <w:szCs w:val="28"/>
              </w:rPr>
              <w:t>18.67</w:t>
            </w:r>
          </w:p>
        </w:tc>
        <w:tc>
          <w:tcPr>
            <w:tcW w:w="1907"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hint="eastAsia"/>
                <w:w w:val="99"/>
                <w:sz w:val="28"/>
                <w:szCs w:val="28"/>
              </w:rPr>
              <w:t>14.81</w:t>
            </w:r>
          </w:p>
        </w:tc>
        <w:tc>
          <w:tcPr>
            <w:tcW w:w="1907"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hint="eastAsia"/>
                <w:w w:val="99"/>
                <w:sz w:val="28"/>
                <w:szCs w:val="28"/>
              </w:rPr>
              <w:t>30.03</w:t>
            </w:r>
          </w:p>
        </w:tc>
      </w:tr>
      <w:tr w:rsidR="005C5CAC" w:rsidRPr="00692960" w:rsidTr="00945A7D">
        <w:tc>
          <w:tcPr>
            <w:tcW w:w="2802" w:type="dxa"/>
          </w:tcPr>
          <w:p w:rsidR="005C5CAC" w:rsidRPr="00692960" w:rsidRDefault="005C5CAC" w:rsidP="003C42D9">
            <w:pPr>
              <w:spacing w:line="480" w:lineRule="exact"/>
              <w:rPr>
                <w:rFonts w:ascii="仿宋" w:eastAsia="仿宋" w:hAnsi="仿宋" w:cstheme="minorEastAsia"/>
                <w:sz w:val="28"/>
                <w:szCs w:val="28"/>
              </w:rPr>
            </w:pPr>
            <w:r w:rsidRPr="00692960">
              <w:rPr>
                <w:rFonts w:ascii="仿宋" w:eastAsia="仿宋" w:hAnsi="仿宋" w:hint="eastAsia"/>
                <w:w w:val="99"/>
                <w:sz w:val="28"/>
                <w:szCs w:val="28"/>
              </w:rPr>
              <w:t>培训服务</w:t>
            </w:r>
            <w:r w:rsidRPr="00692960">
              <w:rPr>
                <w:rFonts w:ascii="仿宋" w:eastAsia="仿宋" w:hAnsi="仿宋"/>
                <w:w w:val="99"/>
                <w:sz w:val="28"/>
                <w:szCs w:val="28"/>
              </w:rPr>
              <w:t>（万元）</w:t>
            </w:r>
          </w:p>
        </w:tc>
        <w:tc>
          <w:tcPr>
            <w:tcW w:w="1906"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hint="eastAsia"/>
                <w:w w:val="99"/>
                <w:sz w:val="28"/>
                <w:szCs w:val="28"/>
              </w:rPr>
              <w:t>35.53</w:t>
            </w:r>
          </w:p>
        </w:tc>
        <w:tc>
          <w:tcPr>
            <w:tcW w:w="1907"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hint="eastAsia"/>
                <w:w w:val="99"/>
                <w:sz w:val="28"/>
                <w:szCs w:val="28"/>
              </w:rPr>
              <w:t>55</w:t>
            </w:r>
          </w:p>
        </w:tc>
        <w:tc>
          <w:tcPr>
            <w:tcW w:w="1907" w:type="dxa"/>
          </w:tcPr>
          <w:p w:rsidR="005C5CAC" w:rsidRPr="00692960" w:rsidRDefault="005C5CAC" w:rsidP="00945A7D">
            <w:pPr>
              <w:spacing w:line="480" w:lineRule="exact"/>
              <w:jc w:val="center"/>
              <w:rPr>
                <w:rFonts w:ascii="仿宋" w:eastAsia="仿宋" w:hAnsi="仿宋" w:cstheme="minorEastAsia"/>
                <w:sz w:val="28"/>
                <w:szCs w:val="28"/>
              </w:rPr>
            </w:pPr>
            <w:r w:rsidRPr="00692960">
              <w:rPr>
                <w:rFonts w:ascii="仿宋" w:eastAsia="仿宋" w:hAnsi="仿宋" w:hint="eastAsia"/>
                <w:w w:val="99"/>
                <w:sz w:val="28"/>
                <w:szCs w:val="28"/>
              </w:rPr>
              <w:t>78.91</w:t>
            </w:r>
          </w:p>
        </w:tc>
      </w:tr>
    </w:tbl>
    <w:p w:rsidR="005C5CAC" w:rsidRDefault="005C5CAC" w:rsidP="008D25E6">
      <w:pPr>
        <w:spacing w:line="0" w:lineRule="atLeast"/>
        <w:ind w:right="6"/>
        <w:jc w:val="center"/>
        <w:rPr>
          <w:rFonts w:ascii="仿宋" w:eastAsia="仿宋" w:hAnsi="仿宋"/>
          <w:b/>
        </w:rPr>
      </w:pPr>
    </w:p>
    <w:p w:rsidR="005F487B" w:rsidRDefault="005C5CAC" w:rsidP="00A2501B">
      <w:pPr>
        <w:spacing w:line="0" w:lineRule="atLeast"/>
        <w:ind w:right="6"/>
        <w:jc w:val="center"/>
        <w:rPr>
          <w:rFonts w:ascii="仿宋" w:eastAsia="仿宋" w:hAnsi="仿宋"/>
          <w:b/>
        </w:rPr>
      </w:pPr>
      <w:r w:rsidRPr="005C5CAC">
        <w:rPr>
          <w:rFonts w:ascii="仿宋" w:eastAsia="仿宋" w:hAnsi="仿宋"/>
          <w:b/>
          <w:noProof/>
        </w:rPr>
        <w:drawing>
          <wp:inline distT="0" distB="0" distL="0" distR="0">
            <wp:extent cx="5162550" cy="2103864"/>
            <wp:effectExtent l="0" t="0" r="0" b="0"/>
            <wp:docPr id="4" name="图片 1" descr="C:\Users\Administrator\AppData\Roaming\Tencent\Users\860346667\QQ\WinTemp\RichOle\J5HFG$8NXAGOA`CN4)_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860346667\QQ\WinTemp\RichOle\J5HFG$8NXAGOA`CN4)_65{7.png"/>
                    <pic:cNvPicPr>
                      <a:picLocks noChangeAspect="1" noChangeArrowheads="1"/>
                    </pic:cNvPicPr>
                  </pic:nvPicPr>
                  <pic:blipFill>
                    <a:blip r:embed="rId21" cstate="print"/>
                    <a:srcRect/>
                    <a:stretch>
                      <a:fillRect/>
                    </a:stretch>
                  </pic:blipFill>
                  <pic:spPr bwMode="auto">
                    <a:xfrm>
                      <a:off x="0" y="0"/>
                      <a:ext cx="5162550" cy="2103864"/>
                    </a:xfrm>
                    <a:prstGeom prst="rect">
                      <a:avLst/>
                    </a:prstGeom>
                    <a:noFill/>
                    <a:ln w="9525">
                      <a:noFill/>
                      <a:miter lim="800000"/>
                      <a:headEnd/>
                      <a:tailEnd/>
                    </a:ln>
                  </pic:spPr>
                </pic:pic>
              </a:graphicData>
            </a:graphic>
          </wp:inline>
        </w:drawing>
      </w:r>
      <w:bookmarkStart w:id="23" w:name="page16"/>
      <w:bookmarkEnd w:id="23"/>
    </w:p>
    <w:p w:rsidR="00761163" w:rsidRPr="00692960" w:rsidRDefault="00703D9A" w:rsidP="00156A16">
      <w:pPr>
        <w:pStyle w:val="1"/>
      </w:pPr>
      <w:bookmarkStart w:id="24" w:name="_Toc530555729"/>
      <w:r w:rsidRPr="00692960">
        <w:rPr>
          <w:rFonts w:hint="eastAsia"/>
        </w:rPr>
        <w:t>第</w:t>
      </w:r>
      <w:r w:rsidR="00156A16">
        <w:rPr>
          <w:rFonts w:hint="eastAsia"/>
        </w:rPr>
        <w:t>七</w:t>
      </w:r>
      <w:r w:rsidRPr="00692960">
        <w:rPr>
          <w:rFonts w:hint="eastAsia"/>
        </w:rPr>
        <w:t xml:space="preserve">部分 </w:t>
      </w:r>
      <w:r w:rsidR="005A50D2" w:rsidRPr="00692960">
        <w:rPr>
          <w:rFonts w:hint="eastAsia"/>
        </w:rPr>
        <w:t>存在问题</w:t>
      </w:r>
      <w:r w:rsidRPr="00692960">
        <w:rPr>
          <w:rFonts w:hint="eastAsia"/>
        </w:rPr>
        <w:t>及未来发展</w:t>
      </w:r>
      <w:bookmarkEnd w:id="24"/>
    </w:p>
    <w:p w:rsidR="00703D9A" w:rsidRDefault="00703D9A" w:rsidP="00945A7D">
      <w:pPr>
        <w:spacing w:line="480" w:lineRule="exact"/>
        <w:ind w:firstLineChars="200" w:firstLine="640"/>
        <w:rPr>
          <w:rFonts w:ascii="仿宋" w:eastAsia="仿宋" w:hAnsi="仿宋"/>
        </w:rPr>
      </w:pPr>
      <w:r w:rsidRPr="002D0102">
        <w:rPr>
          <w:rFonts w:ascii="仿宋" w:eastAsia="仿宋" w:hAnsi="仿宋" w:hint="eastAsia"/>
        </w:rPr>
        <w:t>从以上数据分析来看，我院在办学和发展中还面临着很多问题，主要表现在以下几个方面：</w:t>
      </w:r>
    </w:p>
    <w:p w:rsidR="00703D9A" w:rsidRPr="00692960" w:rsidRDefault="00692960" w:rsidP="00156A16">
      <w:pPr>
        <w:pStyle w:val="3"/>
      </w:pPr>
      <w:bookmarkStart w:id="25" w:name="_Toc27536"/>
      <w:bookmarkStart w:id="26" w:name="_Toc24444"/>
      <w:bookmarkStart w:id="27" w:name="_Toc7424"/>
      <w:bookmarkStart w:id="28" w:name="_Toc26055"/>
      <w:bookmarkStart w:id="29" w:name="_Toc906"/>
      <w:bookmarkStart w:id="30" w:name="_Toc1329"/>
      <w:bookmarkStart w:id="31" w:name="_Toc4135"/>
      <w:bookmarkStart w:id="32" w:name="_Toc530555730"/>
      <w:r>
        <w:rPr>
          <w:rFonts w:hint="eastAsia"/>
        </w:rPr>
        <w:t>一、</w:t>
      </w:r>
      <w:r w:rsidR="00703D9A" w:rsidRPr="00692960">
        <w:rPr>
          <w:rFonts w:hint="eastAsia"/>
        </w:rPr>
        <w:t>社会服务能力</w:t>
      </w:r>
      <w:r w:rsidR="00A8789A" w:rsidRPr="00692960">
        <w:rPr>
          <w:rFonts w:hint="eastAsia"/>
        </w:rPr>
        <w:t>有待提升</w:t>
      </w:r>
      <w:bookmarkEnd w:id="32"/>
    </w:p>
    <w:p w:rsidR="003F5912" w:rsidRPr="00945A7D" w:rsidRDefault="002D0102" w:rsidP="00945A7D">
      <w:pPr>
        <w:spacing w:line="480" w:lineRule="exact"/>
        <w:ind w:firstLineChars="200" w:firstLine="643"/>
        <w:rPr>
          <w:rFonts w:ascii="仿宋" w:eastAsia="仿宋" w:hAnsi="仿宋"/>
          <w:b/>
        </w:rPr>
      </w:pPr>
      <w:r w:rsidRPr="00945A7D">
        <w:rPr>
          <w:rFonts w:ascii="仿宋" w:eastAsia="仿宋" w:hAnsi="仿宋" w:hint="eastAsia"/>
          <w:b/>
        </w:rPr>
        <w:t>（一）</w:t>
      </w:r>
      <w:r w:rsidR="003F5912" w:rsidRPr="00945A7D">
        <w:rPr>
          <w:rFonts w:ascii="仿宋" w:eastAsia="仿宋" w:hAnsi="仿宋" w:hint="eastAsia"/>
          <w:b/>
        </w:rPr>
        <w:t>加强专业整合，提高专业与产业匹配度</w:t>
      </w:r>
    </w:p>
    <w:p w:rsidR="005C5CAC" w:rsidRDefault="00A8789A" w:rsidP="00945A7D">
      <w:pPr>
        <w:spacing w:line="480" w:lineRule="exact"/>
        <w:ind w:firstLineChars="200" w:firstLine="640"/>
        <w:rPr>
          <w:rFonts w:ascii="仿宋" w:eastAsia="仿宋" w:hAnsi="仿宋"/>
        </w:rPr>
      </w:pPr>
      <w:r w:rsidRPr="002D0102">
        <w:rPr>
          <w:rFonts w:ascii="仿宋" w:eastAsia="仿宋" w:hAnsi="仿宋" w:hint="eastAsia"/>
        </w:rPr>
        <w:lastRenderedPageBreak/>
        <w:t>专业是高校与社会的接口，高等教育的实质是专业教育，高职教育为社会提供服务最基本、最主要的形式就是为区域经济、行业企业培养高素质高技能人才。2018年我院开设专业35 个，国家高职专业目录中共19个大类，其中我院专业占11个，</w:t>
      </w:r>
      <w:r w:rsidR="003F5912" w:rsidRPr="002D0102">
        <w:rPr>
          <w:rFonts w:ascii="仿宋" w:eastAsia="仿宋" w:hAnsi="仿宋" w:hint="eastAsia"/>
        </w:rPr>
        <w:t>下一步亟待加强专业整合，</w:t>
      </w:r>
      <w:r w:rsidR="005C5CAC">
        <w:rPr>
          <w:rFonts w:ascii="仿宋" w:eastAsia="仿宋" w:hAnsi="仿宋" w:hint="eastAsia"/>
        </w:rPr>
        <w:t>进行专业群建设，打造与区域经济相吻合的特色专业和品牌专业，</w:t>
      </w:r>
      <w:r w:rsidR="003F5912" w:rsidRPr="002D0102">
        <w:rPr>
          <w:rFonts w:ascii="仿宋" w:eastAsia="仿宋" w:hAnsi="仿宋" w:hint="eastAsia"/>
        </w:rPr>
        <w:t>停招技术落后专业。</w:t>
      </w:r>
    </w:p>
    <w:p w:rsidR="003F5912" w:rsidRPr="00945A7D" w:rsidRDefault="002D0102" w:rsidP="00945A7D">
      <w:pPr>
        <w:widowControl w:val="0"/>
        <w:spacing w:line="480" w:lineRule="exact"/>
        <w:ind w:firstLineChars="200" w:firstLine="643"/>
        <w:jc w:val="both"/>
        <w:rPr>
          <w:rFonts w:ascii="仿宋" w:eastAsia="仿宋" w:hAnsi="仿宋"/>
          <w:b/>
        </w:rPr>
      </w:pPr>
      <w:r w:rsidRPr="00945A7D">
        <w:rPr>
          <w:rFonts w:ascii="仿宋" w:eastAsia="仿宋" w:hAnsi="仿宋" w:hint="eastAsia"/>
          <w:b/>
        </w:rPr>
        <w:t>（二）</w:t>
      </w:r>
      <w:r w:rsidR="003F5912" w:rsidRPr="00945A7D">
        <w:rPr>
          <w:rFonts w:ascii="仿宋" w:eastAsia="仿宋" w:hAnsi="仿宋" w:hint="eastAsia"/>
          <w:b/>
        </w:rPr>
        <w:t>提高教师社会服务能力</w:t>
      </w:r>
    </w:p>
    <w:p w:rsidR="00EB5E1E" w:rsidRPr="002D0102" w:rsidRDefault="003F5912" w:rsidP="00945A7D">
      <w:pPr>
        <w:spacing w:line="480" w:lineRule="exact"/>
        <w:ind w:firstLineChars="200" w:firstLine="640"/>
        <w:rPr>
          <w:rFonts w:ascii="仿宋" w:eastAsia="仿宋" w:hAnsi="仿宋"/>
        </w:rPr>
      </w:pPr>
      <w:r w:rsidRPr="002D0102">
        <w:rPr>
          <w:rFonts w:ascii="仿宋" w:eastAsia="仿宋" w:hAnsi="仿宋" w:hint="eastAsia"/>
        </w:rPr>
        <w:t>师资队伍开展社会服务的主体，专业技能是学院教师开展社会服务的必备条件。</w:t>
      </w:r>
      <w:r w:rsidR="00EB5E1E" w:rsidRPr="002D0102">
        <w:rPr>
          <w:rFonts w:ascii="仿宋" w:eastAsia="仿宋" w:hAnsi="仿宋" w:hint="eastAsia"/>
        </w:rPr>
        <w:t>近三年，学院对外开展社会人员培训、培训服务、纵向科研数据都有所增加，但还需要进一步提高。</w:t>
      </w:r>
    </w:p>
    <w:p w:rsidR="003F5912" w:rsidRDefault="003F5912" w:rsidP="00945A7D">
      <w:pPr>
        <w:spacing w:line="480" w:lineRule="exact"/>
        <w:ind w:firstLineChars="200" w:firstLine="640"/>
        <w:rPr>
          <w:rFonts w:ascii="仿宋" w:eastAsia="仿宋" w:hAnsi="仿宋"/>
        </w:rPr>
      </w:pPr>
      <w:r w:rsidRPr="002D0102">
        <w:rPr>
          <w:rFonts w:ascii="仿宋" w:eastAsia="仿宋" w:hAnsi="仿宋" w:hint="eastAsia"/>
        </w:rPr>
        <w:t>下一步学院应制定社会服务机制体制，出台激励政策，激发教师社会服务责任意识和动力，提高教师参与课题研究、技术培训等各方面社会服务工作的参与度。同时加大教师培训力度，提高教师专业能力和社会服务能力。</w:t>
      </w:r>
    </w:p>
    <w:p w:rsidR="000956A3" w:rsidRPr="00945A7D" w:rsidRDefault="002D0102" w:rsidP="00945A7D">
      <w:pPr>
        <w:spacing w:line="480" w:lineRule="exact"/>
        <w:ind w:firstLineChars="200" w:firstLine="643"/>
        <w:rPr>
          <w:rFonts w:ascii="仿宋" w:eastAsia="仿宋" w:hAnsi="仿宋"/>
          <w:b/>
        </w:rPr>
      </w:pPr>
      <w:r w:rsidRPr="00945A7D">
        <w:rPr>
          <w:rFonts w:ascii="仿宋" w:eastAsia="仿宋" w:hAnsi="仿宋" w:hint="eastAsia"/>
          <w:b/>
        </w:rPr>
        <w:t>（三）完善专业标准</w:t>
      </w:r>
      <w:r w:rsidR="000956A3" w:rsidRPr="00945A7D">
        <w:rPr>
          <w:rFonts w:ascii="仿宋" w:eastAsia="仿宋" w:hAnsi="仿宋" w:hint="eastAsia"/>
          <w:b/>
        </w:rPr>
        <w:t>，提高学生就业率</w:t>
      </w:r>
    </w:p>
    <w:p w:rsidR="00692960" w:rsidRDefault="000956A3" w:rsidP="00945A7D">
      <w:pPr>
        <w:spacing w:line="480" w:lineRule="exact"/>
        <w:ind w:firstLineChars="200" w:firstLine="640"/>
        <w:rPr>
          <w:rFonts w:ascii="仿宋" w:eastAsia="仿宋" w:hAnsi="仿宋"/>
        </w:rPr>
      </w:pPr>
      <w:r w:rsidRPr="002D0102">
        <w:rPr>
          <w:rFonts w:ascii="仿宋" w:eastAsia="仿宋" w:hAnsi="仿宋" w:hint="eastAsia"/>
        </w:rPr>
        <w:t>从数据看，学生取得资格证</w:t>
      </w:r>
      <w:r w:rsidR="002D0102">
        <w:rPr>
          <w:rFonts w:ascii="仿宋" w:eastAsia="仿宋" w:hAnsi="仿宋" w:hint="eastAsia"/>
        </w:rPr>
        <w:t>过低</w:t>
      </w:r>
      <w:r w:rsidRPr="002D0102">
        <w:rPr>
          <w:rFonts w:ascii="仿宋" w:eastAsia="仿宋" w:hAnsi="仿宋" w:hint="eastAsia"/>
        </w:rPr>
        <w:t>，对于学生就业造成一定影响</w:t>
      </w:r>
      <w:r w:rsidR="002D0102">
        <w:rPr>
          <w:rFonts w:ascii="仿宋" w:eastAsia="仿宋" w:hAnsi="仿宋" w:hint="eastAsia"/>
        </w:rPr>
        <w:t>。</w:t>
      </w:r>
      <w:r w:rsidRPr="002D0102">
        <w:rPr>
          <w:rFonts w:ascii="仿宋" w:eastAsia="仿宋" w:hAnsi="仿宋" w:hint="eastAsia"/>
        </w:rPr>
        <w:t>学院将</w:t>
      </w:r>
      <w:r w:rsidR="002D0102">
        <w:rPr>
          <w:rFonts w:ascii="仿宋" w:eastAsia="仿宋" w:hAnsi="仿宋" w:hint="eastAsia"/>
        </w:rPr>
        <w:t>对此开展调研、分析原因，修订专业标准</w:t>
      </w:r>
      <w:r w:rsidRPr="002D0102">
        <w:rPr>
          <w:rFonts w:ascii="仿宋" w:eastAsia="仿宋" w:hAnsi="仿宋" w:hint="eastAsia"/>
        </w:rPr>
        <w:t>，将相</w:t>
      </w:r>
      <w:r w:rsidR="002D0102">
        <w:rPr>
          <w:rFonts w:ascii="仿宋" w:eastAsia="仿宋" w:hAnsi="仿宋" w:hint="eastAsia"/>
        </w:rPr>
        <w:t>关职业资格证书列为毕业要求，并整合据此整合</w:t>
      </w:r>
      <w:r w:rsidRPr="002D0102">
        <w:rPr>
          <w:rFonts w:ascii="仿宋" w:eastAsia="仿宋" w:hAnsi="仿宋" w:hint="eastAsia"/>
        </w:rPr>
        <w:t>教学</w:t>
      </w:r>
      <w:r w:rsidR="002D0102">
        <w:rPr>
          <w:rFonts w:ascii="仿宋" w:eastAsia="仿宋" w:hAnsi="仿宋" w:hint="eastAsia"/>
        </w:rPr>
        <w:t>内容</w:t>
      </w:r>
      <w:r w:rsidRPr="002D0102">
        <w:rPr>
          <w:rFonts w:ascii="仿宋" w:eastAsia="仿宋" w:hAnsi="仿宋" w:hint="eastAsia"/>
        </w:rPr>
        <w:t>，保证职业资格证书取得比例，</w:t>
      </w:r>
      <w:r w:rsidR="002D0102">
        <w:rPr>
          <w:rFonts w:ascii="仿宋" w:eastAsia="仿宋" w:hAnsi="仿宋" w:hint="eastAsia"/>
        </w:rPr>
        <w:t>为提升</w:t>
      </w:r>
      <w:r w:rsidRPr="002D0102">
        <w:rPr>
          <w:rFonts w:ascii="仿宋" w:eastAsia="仿宋" w:hAnsi="仿宋" w:hint="eastAsia"/>
        </w:rPr>
        <w:t>学生就业率</w:t>
      </w:r>
      <w:r w:rsidR="002D0102">
        <w:rPr>
          <w:rFonts w:ascii="仿宋" w:eastAsia="仿宋" w:hAnsi="仿宋" w:hint="eastAsia"/>
        </w:rPr>
        <w:t>做好准备</w:t>
      </w:r>
      <w:r w:rsidRPr="002D0102">
        <w:rPr>
          <w:rFonts w:ascii="仿宋" w:eastAsia="仿宋" w:hAnsi="仿宋" w:hint="eastAsia"/>
        </w:rPr>
        <w:t>。</w:t>
      </w:r>
    </w:p>
    <w:p w:rsidR="00A8789A" w:rsidRPr="00692960" w:rsidRDefault="00692960" w:rsidP="00156A16">
      <w:pPr>
        <w:pStyle w:val="3"/>
      </w:pPr>
      <w:bookmarkStart w:id="33" w:name="_Toc530555731"/>
      <w:r>
        <w:rPr>
          <w:rFonts w:hint="eastAsia"/>
        </w:rPr>
        <w:t>二、</w:t>
      </w:r>
      <w:r w:rsidR="00A8789A" w:rsidRPr="00692960">
        <w:rPr>
          <w:rFonts w:hint="eastAsia"/>
        </w:rPr>
        <w:t>校企合作、产教融合</w:t>
      </w:r>
      <w:r w:rsidR="00EB5E1E" w:rsidRPr="00692960">
        <w:rPr>
          <w:rFonts w:hint="eastAsia"/>
        </w:rPr>
        <w:t>还有待于深化</w:t>
      </w:r>
      <w:bookmarkEnd w:id="33"/>
    </w:p>
    <w:p w:rsidR="00A8789A" w:rsidRPr="002D0102" w:rsidRDefault="00A8789A" w:rsidP="00945A7D">
      <w:pPr>
        <w:spacing w:line="480" w:lineRule="exact"/>
        <w:ind w:firstLineChars="200" w:firstLine="640"/>
        <w:rPr>
          <w:rFonts w:ascii="仿宋" w:eastAsia="仿宋" w:hAnsi="仿宋"/>
        </w:rPr>
      </w:pPr>
      <w:r w:rsidRPr="002D0102">
        <w:rPr>
          <w:rFonts w:ascii="仿宋" w:eastAsia="仿宋" w:hAnsi="仿宋" w:hint="eastAsia"/>
        </w:rPr>
        <w:t>校企合作、产教融合</w:t>
      </w:r>
      <w:r w:rsidR="00692960">
        <w:rPr>
          <w:rFonts w:ascii="仿宋" w:eastAsia="仿宋" w:hAnsi="仿宋" w:hint="eastAsia"/>
        </w:rPr>
        <w:t>是高职院校的特色，也是高职院校发展重点和难点。深化校企合作、产教融合</w:t>
      </w:r>
      <w:r w:rsidRPr="002D0102">
        <w:rPr>
          <w:rFonts w:ascii="仿宋" w:eastAsia="仿宋" w:hAnsi="仿宋" w:hint="eastAsia"/>
        </w:rPr>
        <w:t>不仅能够</w:t>
      </w:r>
      <w:r w:rsidR="00692960">
        <w:rPr>
          <w:rFonts w:ascii="仿宋" w:eastAsia="仿宋" w:hAnsi="仿宋" w:hint="eastAsia"/>
        </w:rPr>
        <w:t>加强企业院校教学质量、</w:t>
      </w:r>
      <w:r w:rsidRPr="002D0102">
        <w:rPr>
          <w:rFonts w:ascii="仿宋" w:eastAsia="仿宋" w:hAnsi="仿宋" w:hint="eastAsia"/>
        </w:rPr>
        <w:t>为学生提供实训机会、为企业提供培训服务，更能够为教师提供挂职机会，使得教师带着问题进企业、</w:t>
      </w:r>
      <w:r w:rsidRPr="002D0102">
        <w:rPr>
          <w:rFonts w:ascii="仿宋" w:eastAsia="仿宋" w:hAnsi="仿宋" w:hint="eastAsia"/>
        </w:rPr>
        <w:lastRenderedPageBreak/>
        <w:t>带着项目回课堂，带着经验做科研，将科研转化为成果为企业服务、提高课堂质量。</w:t>
      </w:r>
    </w:p>
    <w:p w:rsidR="00692960" w:rsidRDefault="00A8789A" w:rsidP="00945A7D">
      <w:pPr>
        <w:spacing w:line="480" w:lineRule="exact"/>
        <w:ind w:firstLineChars="200" w:firstLine="640"/>
        <w:jc w:val="both"/>
        <w:rPr>
          <w:rFonts w:ascii="仿宋" w:eastAsia="仿宋" w:hAnsi="仿宋"/>
        </w:rPr>
      </w:pPr>
      <w:r w:rsidRPr="002D0102">
        <w:rPr>
          <w:rFonts w:ascii="仿宋" w:eastAsia="仿宋" w:hAnsi="仿宋" w:hint="eastAsia"/>
        </w:rPr>
        <w:t>但从目前</w:t>
      </w:r>
      <w:r w:rsidR="00EB5E1E" w:rsidRPr="002D0102">
        <w:rPr>
          <w:rFonts w:ascii="仿宋" w:eastAsia="仿宋" w:hAnsi="仿宋" w:hint="eastAsia"/>
        </w:rPr>
        <w:t>数据</w:t>
      </w:r>
      <w:r w:rsidRPr="002D0102">
        <w:rPr>
          <w:rFonts w:ascii="仿宋" w:eastAsia="仿宋" w:hAnsi="仿宋" w:hint="eastAsia"/>
        </w:rPr>
        <w:t>看，学院主要的校企合作仅限于订单班、实训基地，</w:t>
      </w:r>
      <w:r w:rsidR="000956A3" w:rsidRPr="002D0102">
        <w:rPr>
          <w:rFonts w:ascii="仿宋" w:eastAsia="仿宋" w:hAnsi="仿宋" w:hint="eastAsia"/>
        </w:rPr>
        <w:t>应</w:t>
      </w:r>
      <w:r w:rsidR="000956A3">
        <w:rPr>
          <w:rFonts w:ascii="仿宋" w:eastAsia="仿宋" w:hAnsi="仿宋"/>
        </w:rPr>
        <w:t>从学院层面建立校企合作机制，创造更好的政策环境，推动学校与企业之间人员任职与双向流动，创新校企合作模式，全面深化产教融合，探索现代学徒制与校企协同创新方面的新路径。</w:t>
      </w:r>
    </w:p>
    <w:p w:rsidR="00703D9A" w:rsidRDefault="00EB5E1E" w:rsidP="00156A16">
      <w:pPr>
        <w:pStyle w:val="3"/>
      </w:pPr>
      <w:bookmarkStart w:id="34" w:name="_Toc530555732"/>
      <w:r w:rsidRPr="00692960">
        <w:rPr>
          <w:rFonts w:hint="eastAsia"/>
        </w:rPr>
        <w:t>三、信息化教学</w:t>
      </w:r>
      <w:r w:rsidR="002D0102" w:rsidRPr="00692960">
        <w:rPr>
          <w:rFonts w:hint="eastAsia"/>
        </w:rPr>
        <w:t>质量有待提高</w:t>
      </w:r>
      <w:bookmarkEnd w:id="34"/>
    </w:p>
    <w:p w:rsidR="002D0102" w:rsidRDefault="000956A3" w:rsidP="00945A7D">
      <w:pPr>
        <w:spacing w:line="480" w:lineRule="exact"/>
        <w:ind w:firstLineChars="200" w:firstLine="640"/>
        <w:rPr>
          <w:rFonts w:ascii="仿宋" w:eastAsia="仿宋" w:hAnsi="仿宋"/>
        </w:rPr>
      </w:pPr>
      <w:r>
        <w:rPr>
          <w:rFonts w:ascii="仿宋" w:eastAsia="仿宋" w:hAnsi="仿宋" w:hint="eastAsia"/>
        </w:rPr>
        <w:t>数字化校园建设还有待于进一步加强与完善</w:t>
      </w:r>
      <w:r w:rsidR="00703D9A">
        <w:rPr>
          <w:rFonts w:ascii="仿宋" w:eastAsia="仿宋" w:hAnsi="仿宋"/>
        </w:rPr>
        <w:t>，</w:t>
      </w:r>
      <w:r w:rsidR="002D0102">
        <w:rPr>
          <w:rFonts w:ascii="仿宋" w:eastAsia="仿宋" w:hAnsi="仿宋" w:hint="eastAsia"/>
        </w:rPr>
        <w:t>信息化教学还有进一步推进。</w:t>
      </w:r>
    </w:p>
    <w:p w:rsidR="00E266B7" w:rsidRPr="005C5CAC" w:rsidRDefault="002D0102" w:rsidP="00E266B7">
      <w:pPr>
        <w:spacing w:line="480" w:lineRule="exact"/>
        <w:ind w:firstLineChars="200" w:firstLine="640"/>
        <w:jc w:val="both"/>
        <w:rPr>
          <w:rFonts w:ascii="仿宋" w:eastAsiaTheme="minorEastAsia" w:hAnsi="仿宋"/>
        </w:rPr>
      </w:pPr>
      <w:r>
        <w:rPr>
          <w:rFonts w:ascii="仿宋" w:eastAsia="仿宋" w:hAnsi="仿宋" w:hint="eastAsia"/>
        </w:rPr>
        <w:t>学院将</w:t>
      </w:r>
      <w:r w:rsidR="00703D9A">
        <w:rPr>
          <w:rFonts w:ascii="仿宋" w:eastAsia="仿宋" w:hAnsi="仿宋"/>
        </w:rPr>
        <w:t>进一步提高网络带宽，网络信息节点数，实现校园无线网络全覆盖，</w:t>
      </w:r>
      <w:r w:rsidR="000956A3">
        <w:rPr>
          <w:rFonts w:ascii="仿宋" w:eastAsia="仿宋" w:hAnsi="仿宋" w:hint="eastAsia"/>
        </w:rPr>
        <w:t>保证信息化教学开展质量</w:t>
      </w:r>
      <w:r w:rsidR="00E266B7">
        <w:rPr>
          <w:rFonts w:ascii="仿宋" w:eastAsia="仿宋" w:hAnsi="仿宋" w:hint="eastAsia"/>
        </w:rPr>
        <w:t>。</w:t>
      </w:r>
      <w:r>
        <w:rPr>
          <w:rFonts w:ascii="仿宋" w:eastAsia="仿宋" w:hAnsi="仿宋" w:hint="eastAsia"/>
        </w:rPr>
        <w:t>本着</w:t>
      </w:r>
      <w:r w:rsidRPr="002D0102">
        <w:rPr>
          <w:rFonts w:ascii="仿宋" w:eastAsia="仿宋" w:hAnsi="仿宋" w:hint="eastAsia"/>
        </w:rPr>
        <w:t>坚持开放性发展理念，</w:t>
      </w:r>
      <w:r w:rsidR="00E266B7">
        <w:rPr>
          <w:rFonts w:ascii="仿宋" w:eastAsia="仿宋" w:hAnsi="仿宋"/>
        </w:rPr>
        <w:t>提高学院</w:t>
      </w:r>
      <w:r w:rsidR="00E266B7">
        <w:rPr>
          <w:rFonts w:ascii="仿宋" w:eastAsia="仿宋" w:hAnsi="仿宋" w:hint="eastAsia"/>
        </w:rPr>
        <w:t>在线开放课程建设进度和</w:t>
      </w:r>
      <w:r w:rsidR="00E266B7">
        <w:rPr>
          <w:rFonts w:ascii="仿宋" w:eastAsia="仿宋" w:hAnsi="仿宋"/>
        </w:rPr>
        <w:t>教学信息化</w:t>
      </w:r>
      <w:r w:rsidR="00E266B7">
        <w:rPr>
          <w:rFonts w:ascii="仿宋" w:eastAsia="仿宋" w:hAnsi="仿宋" w:hint="eastAsia"/>
        </w:rPr>
        <w:t>程度。</w:t>
      </w:r>
    </w:p>
    <w:p w:rsidR="00761163" w:rsidRPr="005C5CAC" w:rsidRDefault="002D0102" w:rsidP="000A7435">
      <w:pPr>
        <w:spacing w:line="480" w:lineRule="exact"/>
        <w:ind w:firstLineChars="200" w:firstLine="640"/>
        <w:jc w:val="both"/>
        <w:rPr>
          <w:rFonts w:ascii="仿宋" w:eastAsiaTheme="minorEastAsia" w:hAnsi="仿宋"/>
        </w:rPr>
      </w:pPr>
      <w:r>
        <w:rPr>
          <w:rFonts w:ascii="仿宋" w:eastAsia="仿宋" w:hAnsi="仿宋" w:hint="eastAsia"/>
        </w:rPr>
        <w:t>学院将</w:t>
      </w:r>
      <w:r w:rsidRPr="002D0102">
        <w:rPr>
          <w:rFonts w:ascii="仿宋" w:eastAsia="仿宋" w:hAnsi="仿宋" w:hint="eastAsia"/>
        </w:rPr>
        <w:t>充分利用学习通平台，制定自主开发精品课程建设规划，分层建设院级在线开放课程、院级、省级、国家级精品在线课程，制定在线开放课程建设标准、遴选指标，以避免盲目低水平课程开发，对批准立项建设的课程给予经费支持，经费开支范围为</w:t>
      </w:r>
      <w:r w:rsidR="00945A7D">
        <w:rPr>
          <w:rFonts w:ascii="仿宋" w:eastAsia="仿宋" w:hAnsi="仿宋" w:hint="eastAsia"/>
        </w:rPr>
        <w:t>：</w:t>
      </w:r>
      <w:r w:rsidRPr="002D0102">
        <w:rPr>
          <w:rFonts w:ascii="仿宋" w:eastAsia="仿宋" w:hAnsi="仿宋" w:hint="eastAsia"/>
        </w:rPr>
        <w:t>教材建设费、资料费、印刷费、耗材费、电子课件、数字化教学资源制作、题库建设费、课程软件购置与开发等与项目相关的其他建设费用等。</w:t>
      </w:r>
      <w:bookmarkEnd w:id="25"/>
      <w:bookmarkEnd w:id="26"/>
      <w:bookmarkEnd w:id="27"/>
      <w:bookmarkEnd w:id="28"/>
      <w:bookmarkEnd w:id="29"/>
      <w:bookmarkEnd w:id="30"/>
      <w:bookmarkEnd w:id="31"/>
    </w:p>
    <w:sectPr w:rsidR="00761163" w:rsidRPr="005C5CAC" w:rsidSect="00500D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41" w:rsidRDefault="00C65941" w:rsidP="00E06601">
      <w:r>
        <w:separator/>
      </w:r>
    </w:p>
  </w:endnote>
  <w:endnote w:type="continuationSeparator" w:id="0">
    <w:p w:rsidR="00C65941" w:rsidRDefault="00C65941" w:rsidP="00E06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F3" w:rsidRDefault="00D33CF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F3" w:rsidRDefault="00D33CF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F3" w:rsidRDefault="00D33C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41" w:rsidRDefault="00C65941" w:rsidP="00E06601">
      <w:r>
        <w:separator/>
      </w:r>
    </w:p>
  </w:footnote>
  <w:footnote w:type="continuationSeparator" w:id="0">
    <w:p w:rsidR="00C65941" w:rsidRDefault="00C65941" w:rsidP="00E06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F3" w:rsidRDefault="00D33CF3" w:rsidP="00AA173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F3" w:rsidRDefault="00D33CF3" w:rsidP="00AA173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F3" w:rsidRDefault="00D33C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6DF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E143DC"/>
    <w:multiLevelType w:val="hybridMultilevel"/>
    <w:tmpl w:val="FF6A2582"/>
    <w:lvl w:ilvl="0" w:tplc="20CA46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3D42A63"/>
    <w:multiLevelType w:val="hybridMultilevel"/>
    <w:tmpl w:val="3BFCC5CA"/>
    <w:lvl w:ilvl="0" w:tplc="F0BE3540">
      <w:start w:val="1"/>
      <w:numFmt w:val="decimal"/>
      <w:lvlText w:val="%1."/>
      <w:lvlJc w:val="left"/>
      <w:pPr>
        <w:ind w:left="980" w:hanging="36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3">
    <w:nsid w:val="43BB117C"/>
    <w:multiLevelType w:val="hybridMultilevel"/>
    <w:tmpl w:val="05C25426"/>
    <w:lvl w:ilvl="0" w:tplc="20B8743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7B5090"/>
    <w:multiLevelType w:val="hybridMultilevel"/>
    <w:tmpl w:val="24B82546"/>
    <w:lvl w:ilvl="0" w:tplc="47F4A756">
      <w:start w:val="1"/>
      <w:numFmt w:val="none"/>
      <w:lvlText w:val="一、"/>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3F5"/>
    <w:rsid w:val="000017F7"/>
    <w:rsid w:val="00002360"/>
    <w:rsid w:val="00002E11"/>
    <w:rsid w:val="000078B3"/>
    <w:rsid w:val="00010D6B"/>
    <w:rsid w:val="00011EAF"/>
    <w:rsid w:val="00015821"/>
    <w:rsid w:val="00016E56"/>
    <w:rsid w:val="000203A6"/>
    <w:rsid w:val="00021DC8"/>
    <w:rsid w:val="00022EAF"/>
    <w:rsid w:val="00030068"/>
    <w:rsid w:val="00061A03"/>
    <w:rsid w:val="000627C9"/>
    <w:rsid w:val="00062C60"/>
    <w:rsid w:val="000808F1"/>
    <w:rsid w:val="0008094D"/>
    <w:rsid w:val="00081EAE"/>
    <w:rsid w:val="00082320"/>
    <w:rsid w:val="000846B5"/>
    <w:rsid w:val="00085A72"/>
    <w:rsid w:val="00086758"/>
    <w:rsid w:val="00093876"/>
    <w:rsid w:val="000956A3"/>
    <w:rsid w:val="000A0005"/>
    <w:rsid w:val="000A231B"/>
    <w:rsid w:val="000A30F6"/>
    <w:rsid w:val="000A6F16"/>
    <w:rsid w:val="000A7435"/>
    <w:rsid w:val="000B0766"/>
    <w:rsid w:val="000B323B"/>
    <w:rsid w:val="000B4CC9"/>
    <w:rsid w:val="000B52C2"/>
    <w:rsid w:val="000B61B4"/>
    <w:rsid w:val="000C69F8"/>
    <w:rsid w:val="000D7063"/>
    <w:rsid w:val="000E5A09"/>
    <w:rsid w:val="000F10F7"/>
    <w:rsid w:val="000F1E1D"/>
    <w:rsid w:val="000F2707"/>
    <w:rsid w:val="000F7B2F"/>
    <w:rsid w:val="001008DF"/>
    <w:rsid w:val="00105290"/>
    <w:rsid w:val="00107C26"/>
    <w:rsid w:val="00110548"/>
    <w:rsid w:val="00111D11"/>
    <w:rsid w:val="00114147"/>
    <w:rsid w:val="001209AC"/>
    <w:rsid w:val="0012180E"/>
    <w:rsid w:val="00121B2F"/>
    <w:rsid w:val="00122A2E"/>
    <w:rsid w:val="00124619"/>
    <w:rsid w:val="001422AE"/>
    <w:rsid w:val="00145FD3"/>
    <w:rsid w:val="00151170"/>
    <w:rsid w:val="00151F9A"/>
    <w:rsid w:val="00153DB8"/>
    <w:rsid w:val="00154FC9"/>
    <w:rsid w:val="00156A16"/>
    <w:rsid w:val="0016098A"/>
    <w:rsid w:val="00161D0D"/>
    <w:rsid w:val="001712A1"/>
    <w:rsid w:val="00172387"/>
    <w:rsid w:val="001810CE"/>
    <w:rsid w:val="00182EBE"/>
    <w:rsid w:val="00183980"/>
    <w:rsid w:val="001839AA"/>
    <w:rsid w:val="00185C93"/>
    <w:rsid w:val="00186AFF"/>
    <w:rsid w:val="00187429"/>
    <w:rsid w:val="0018797E"/>
    <w:rsid w:val="00193D67"/>
    <w:rsid w:val="00195280"/>
    <w:rsid w:val="00196D35"/>
    <w:rsid w:val="00196E40"/>
    <w:rsid w:val="00197CC7"/>
    <w:rsid w:val="001A0281"/>
    <w:rsid w:val="001A1253"/>
    <w:rsid w:val="001A1A4D"/>
    <w:rsid w:val="001A6EB4"/>
    <w:rsid w:val="001B5926"/>
    <w:rsid w:val="001B738E"/>
    <w:rsid w:val="001B7493"/>
    <w:rsid w:val="001C1217"/>
    <w:rsid w:val="001C19E7"/>
    <w:rsid w:val="001D25F7"/>
    <w:rsid w:val="001D2694"/>
    <w:rsid w:val="001D2F40"/>
    <w:rsid w:val="001D305F"/>
    <w:rsid w:val="001D3725"/>
    <w:rsid w:val="001D6D85"/>
    <w:rsid w:val="001D7728"/>
    <w:rsid w:val="001E426B"/>
    <w:rsid w:val="001E48C9"/>
    <w:rsid w:val="001F3688"/>
    <w:rsid w:val="001F7B22"/>
    <w:rsid w:val="0020739A"/>
    <w:rsid w:val="00210F9A"/>
    <w:rsid w:val="00211D3C"/>
    <w:rsid w:val="002137C6"/>
    <w:rsid w:val="00216D8A"/>
    <w:rsid w:val="0021759F"/>
    <w:rsid w:val="002259C0"/>
    <w:rsid w:val="00225B2F"/>
    <w:rsid w:val="00225D04"/>
    <w:rsid w:val="002311BE"/>
    <w:rsid w:val="00232BDA"/>
    <w:rsid w:val="00232D65"/>
    <w:rsid w:val="0023572A"/>
    <w:rsid w:val="00236FF8"/>
    <w:rsid w:val="00245BFB"/>
    <w:rsid w:val="0024785D"/>
    <w:rsid w:val="00251CE3"/>
    <w:rsid w:val="0025398B"/>
    <w:rsid w:val="00255C9C"/>
    <w:rsid w:val="00261C48"/>
    <w:rsid w:val="00264C04"/>
    <w:rsid w:val="00266B7E"/>
    <w:rsid w:val="0027356A"/>
    <w:rsid w:val="0027383D"/>
    <w:rsid w:val="0027565B"/>
    <w:rsid w:val="00276771"/>
    <w:rsid w:val="0028340A"/>
    <w:rsid w:val="00283516"/>
    <w:rsid w:val="00285D73"/>
    <w:rsid w:val="002863A7"/>
    <w:rsid w:val="002867BE"/>
    <w:rsid w:val="00291EF5"/>
    <w:rsid w:val="00292BD5"/>
    <w:rsid w:val="00294647"/>
    <w:rsid w:val="00296F43"/>
    <w:rsid w:val="002A10B2"/>
    <w:rsid w:val="002A6A71"/>
    <w:rsid w:val="002A7CB1"/>
    <w:rsid w:val="002B2B09"/>
    <w:rsid w:val="002B2DB3"/>
    <w:rsid w:val="002B3ADF"/>
    <w:rsid w:val="002B4029"/>
    <w:rsid w:val="002C095C"/>
    <w:rsid w:val="002C12C0"/>
    <w:rsid w:val="002C16C5"/>
    <w:rsid w:val="002C25D1"/>
    <w:rsid w:val="002D0102"/>
    <w:rsid w:val="002D03AA"/>
    <w:rsid w:val="002D10C5"/>
    <w:rsid w:val="002D1569"/>
    <w:rsid w:val="002D24F7"/>
    <w:rsid w:val="002E268C"/>
    <w:rsid w:val="002E7208"/>
    <w:rsid w:val="002F3C0E"/>
    <w:rsid w:val="002F76FA"/>
    <w:rsid w:val="003014E7"/>
    <w:rsid w:val="00306803"/>
    <w:rsid w:val="003070A5"/>
    <w:rsid w:val="00317427"/>
    <w:rsid w:val="00321ABB"/>
    <w:rsid w:val="003249C4"/>
    <w:rsid w:val="00325937"/>
    <w:rsid w:val="00325B8D"/>
    <w:rsid w:val="00330FC3"/>
    <w:rsid w:val="0033247F"/>
    <w:rsid w:val="00336803"/>
    <w:rsid w:val="003414D4"/>
    <w:rsid w:val="00341F01"/>
    <w:rsid w:val="003520D7"/>
    <w:rsid w:val="00354757"/>
    <w:rsid w:val="0035579B"/>
    <w:rsid w:val="00357933"/>
    <w:rsid w:val="00360D62"/>
    <w:rsid w:val="0036102A"/>
    <w:rsid w:val="00365FB7"/>
    <w:rsid w:val="00370254"/>
    <w:rsid w:val="00372588"/>
    <w:rsid w:val="003738C0"/>
    <w:rsid w:val="00376662"/>
    <w:rsid w:val="003841B9"/>
    <w:rsid w:val="00386F4A"/>
    <w:rsid w:val="0038780F"/>
    <w:rsid w:val="00395E01"/>
    <w:rsid w:val="003B4129"/>
    <w:rsid w:val="003B4D4D"/>
    <w:rsid w:val="003B5FA9"/>
    <w:rsid w:val="003C0918"/>
    <w:rsid w:val="003C4289"/>
    <w:rsid w:val="003C42D9"/>
    <w:rsid w:val="003C557C"/>
    <w:rsid w:val="003D781F"/>
    <w:rsid w:val="003E6737"/>
    <w:rsid w:val="003E7CDC"/>
    <w:rsid w:val="003F188B"/>
    <w:rsid w:val="003F5912"/>
    <w:rsid w:val="004050CD"/>
    <w:rsid w:val="004114A7"/>
    <w:rsid w:val="00412486"/>
    <w:rsid w:val="00413DC6"/>
    <w:rsid w:val="004150D9"/>
    <w:rsid w:val="00417F1D"/>
    <w:rsid w:val="0042181E"/>
    <w:rsid w:val="00422966"/>
    <w:rsid w:val="0042616A"/>
    <w:rsid w:val="004305F9"/>
    <w:rsid w:val="00432C06"/>
    <w:rsid w:val="004375EC"/>
    <w:rsid w:val="00442136"/>
    <w:rsid w:val="00442640"/>
    <w:rsid w:val="004444CC"/>
    <w:rsid w:val="00451470"/>
    <w:rsid w:val="00452E01"/>
    <w:rsid w:val="00456752"/>
    <w:rsid w:val="004643C6"/>
    <w:rsid w:val="00467328"/>
    <w:rsid w:val="00474A62"/>
    <w:rsid w:val="00476FD3"/>
    <w:rsid w:val="004779D8"/>
    <w:rsid w:val="004918D5"/>
    <w:rsid w:val="004A0359"/>
    <w:rsid w:val="004A08D4"/>
    <w:rsid w:val="004B0971"/>
    <w:rsid w:val="004B09D9"/>
    <w:rsid w:val="004B0D35"/>
    <w:rsid w:val="004B71C4"/>
    <w:rsid w:val="004C2429"/>
    <w:rsid w:val="004C5D79"/>
    <w:rsid w:val="004C6653"/>
    <w:rsid w:val="004D174F"/>
    <w:rsid w:val="004D1903"/>
    <w:rsid w:val="004D1C46"/>
    <w:rsid w:val="004D2326"/>
    <w:rsid w:val="004D6EF2"/>
    <w:rsid w:val="004E0FD0"/>
    <w:rsid w:val="004F0432"/>
    <w:rsid w:val="004F1A23"/>
    <w:rsid w:val="004F432C"/>
    <w:rsid w:val="004F5BEF"/>
    <w:rsid w:val="00500DD7"/>
    <w:rsid w:val="00505CE0"/>
    <w:rsid w:val="0050712B"/>
    <w:rsid w:val="00510634"/>
    <w:rsid w:val="005145FD"/>
    <w:rsid w:val="005219AD"/>
    <w:rsid w:val="005244B5"/>
    <w:rsid w:val="00525BF8"/>
    <w:rsid w:val="0053107C"/>
    <w:rsid w:val="005414CC"/>
    <w:rsid w:val="00547070"/>
    <w:rsid w:val="00557964"/>
    <w:rsid w:val="00564B2F"/>
    <w:rsid w:val="0056701B"/>
    <w:rsid w:val="00573D10"/>
    <w:rsid w:val="00584661"/>
    <w:rsid w:val="005869CA"/>
    <w:rsid w:val="005907ED"/>
    <w:rsid w:val="00595D26"/>
    <w:rsid w:val="005A50D2"/>
    <w:rsid w:val="005A5AAC"/>
    <w:rsid w:val="005B3A3E"/>
    <w:rsid w:val="005B418C"/>
    <w:rsid w:val="005B4E6D"/>
    <w:rsid w:val="005C2166"/>
    <w:rsid w:val="005C427F"/>
    <w:rsid w:val="005C5CAC"/>
    <w:rsid w:val="005C6DCD"/>
    <w:rsid w:val="005C7048"/>
    <w:rsid w:val="005D30FA"/>
    <w:rsid w:val="005E4B82"/>
    <w:rsid w:val="005E5411"/>
    <w:rsid w:val="005E5DD3"/>
    <w:rsid w:val="005F3237"/>
    <w:rsid w:val="005F487B"/>
    <w:rsid w:val="005F6A00"/>
    <w:rsid w:val="00600D2D"/>
    <w:rsid w:val="0060336A"/>
    <w:rsid w:val="006035E5"/>
    <w:rsid w:val="00606389"/>
    <w:rsid w:val="00606C04"/>
    <w:rsid w:val="00612314"/>
    <w:rsid w:val="006131E6"/>
    <w:rsid w:val="0061510B"/>
    <w:rsid w:val="00620F2F"/>
    <w:rsid w:val="00626C13"/>
    <w:rsid w:val="0063414C"/>
    <w:rsid w:val="00634D77"/>
    <w:rsid w:val="00635E33"/>
    <w:rsid w:val="0064027D"/>
    <w:rsid w:val="00641282"/>
    <w:rsid w:val="00642C97"/>
    <w:rsid w:val="006446C6"/>
    <w:rsid w:val="00644AEA"/>
    <w:rsid w:val="0065542F"/>
    <w:rsid w:val="00656D59"/>
    <w:rsid w:val="006571CC"/>
    <w:rsid w:val="00657BB4"/>
    <w:rsid w:val="00665ECB"/>
    <w:rsid w:val="006665C2"/>
    <w:rsid w:val="00666791"/>
    <w:rsid w:val="0067219E"/>
    <w:rsid w:val="006732C6"/>
    <w:rsid w:val="0067521F"/>
    <w:rsid w:val="006756CE"/>
    <w:rsid w:val="00686C7A"/>
    <w:rsid w:val="00692960"/>
    <w:rsid w:val="0069706F"/>
    <w:rsid w:val="00697205"/>
    <w:rsid w:val="006A14D6"/>
    <w:rsid w:val="006A1D71"/>
    <w:rsid w:val="006A1E44"/>
    <w:rsid w:val="006A7D5E"/>
    <w:rsid w:val="006B0C87"/>
    <w:rsid w:val="006B2E21"/>
    <w:rsid w:val="006B414C"/>
    <w:rsid w:val="006C10A4"/>
    <w:rsid w:val="006C3356"/>
    <w:rsid w:val="006C5F0D"/>
    <w:rsid w:val="006C6157"/>
    <w:rsid w:val="006D4DE7"/>
    <w:rsid w:val="006D4EE7"/>
    <w:rsid w:val="006D7807"/>
    <w:rsid w:val="006E09A6"/>
    <w:rsid w:val="006E0ADE"/>
    <w:rsid w:val="006E2623"/>
    <w:rsid w:val="006F09A1"/>
    <w:rsid w:val="006F22BE"/>
    <w:rsid w:val="006F3774"/>
    <w:rsid w:val="006F6CB5"/>
    <w:rsid w:val="007009BB"/>
    <w:rsid w:val="00703D9A"/>
    <w:rsid w:val="007041F6"/>
    <w:rsid w:val="0070467C"/>
    <w:rsid w:val="00704B43"/>
    <w:rsid w:val="00706004"/>
    <w:rsid w:val="0070664E"/>
    <w:rsid w:val="007077DF"/>
    <w:rsid w:val="00710111"/>
    <w:rsid w:val="00711D1C"/>
    <w:rsid w:val="00712EFB"/>
    <w:rsid w:val="00714064"/>
    <w:rsid w:val="007201BB"/>
    <w:rsid w:val="00722B28"/>
    <w:rsid w:val="00723A05"/>
    <w:rsid w:val="007303A4"/>
    <w:rsid w:val="00733194"/>
    <w:rsid w:val="00733ED6"/>
    <w:rsid w:val="0073410C"/>
    <w:rsid w:val="00743E07"/>
    <w:rsid w:val="007448CB"/>
    <w:rsid w:val="007516D6"/>
    <w:rsid w:val="00753F68"/>
    <w:rsid w:val="0075557F"/>
    <w:rsid w:val="007566AD"/>
    <w:rsid w:val="00757BCD"/>
    <w:rsid w:val="00761163"/>
    <w:rsid w:val="00761404"/>
    <w:rsid w:val="007631EF"/>
    <w:rsid w:val="00766EB1"/>
    <w:rsid w:val="00767D4B"/>
    <w:rsid w:val="00770CA2"/>
    <w:rsid w:val="00773355"/>
    <w:rsid w:val="0077597A"/>
    <w:rsid w:val="0078146B"/>
    <w:rsid w:val="007A5585"/>
    <w:rsid w:val="007A644B"/>
    <w:rsid w:val="007B3CF5"/>
    <w:rsid w:val="007B555B"/>
    <w:rsid w:val="007B5872"/>
    <w:rsid w:val="007B653A"/>
    <w:rsid w:val="007B6938"/>
    <w:rsid w:val="007B6B05"/>
    <w:rsid w:val="007C35EC"/>
    <w:rsid w:val="007C51B7"/>
    <w:rsid w:val="007D1329"/>
    <w:rsid w:val="007D596D"/>
    <w:rsid w:val="007D5EFF"/>
    <w:rsid w:val="007E21C3"/>
    <w:rsid w:val="007E7957"/>
    <w:rsid w:val="007F2C6B"/>
    <w:rsid w:val="007F30DB"/>
    <w:rsid w:val="008020E4"/>
    <w:rsid w:val="008039A6"/>
    <w:rsid w:val="00804F7E"/>
    <w:rsid w:val="00814DC8"/>
    <w:rsid w:val="00817261"/>
    <w:rsid w:val="008222F2"/>
    <w:rsid w:val="00832C70"/>
    <w:rsid w:val="00837539"/>
    <w:rsid w:val="0084015F"/>
    <w:rsid w:val="00842C73"/>
    <w:rsid w:val="00845985"/>
    <w:rsid w:val="00845B57"/>
    <w:rsid w:val="00846ED8"/>
    <w:rsid w:val="00850007"/>
    <w:rsid w:val="00850ED4"/>
    <w:rsid w:val="00851240"/>
    <w:rsid w:val="0085255F"/>
    <w:rsid w:val="00854D29"/>
    <w:rsid w:val="00855103"/>
    <w:rsid w:val="008558E8"/>
    <w:rsid w:val="00857344"/>
    <w:rsid w:val="008660A3"/>
    <w:rsid w:val="008679F5"/>
    <w:rsid w:val="00870C79"/>
    <w:rsid w:val="00871944"/>
    <w:rsid w:val="00876646"/>
    <w:rsid w:val="008870A0"/>
    <w:rsid w:val="00891ECF"/>
    <w:rsid w:val="008951D1"/>
    <w:rsid w:val="008A37D8"/>
    <w:rsid w:val="008A3DE9"/>
    <w:rsid w:val="008A53E0"/>
    <w:rsid w:val="008A7E7C"/>
    <w:rsid w:val="008B6B15"/>
    <w:rsid w:val="008B7323"/>
    <w:rsid w:val="008C1502"/>
    <w:rsid w:val="008C6A87"/>
    <w:rsid w:val="008C71E1"/>
    <w:rsid w:val="008C78DA"/>
    <w:rsid w:val="008D21BD"/>
    <w:rsid w:val="008D25E6"/>
    <w:rsid w:val="008E1DA7"/>
    <w:rsid w:val="008E3075"/>
    <w:rsid w:val="008E41B8"/>
    <w:rsid w:val="008E5ED7"/>
    <w:rsid w:val="008E647E"/>
    <w:rsid w:val="008F304E"/>
    <w:rsid w:val="008F3922"/>
    <w:rsid w:val="0090211A"/>
    <w:rsid w:val="00904C9C"/>
    <w:rsid w:val="00911CEC"/>
    <w:rsid w:val="009229A5"/>
    <w:rsid w:val="00927487"/>
    <w:rsid w:val="00932600"/>
    <w:rsid w:val="00933521"/>
    <w:rsid w:val="00934D8A"/>
    <w:rsid w:val="00941024"/>
    <w:rsid w:val="00943983"/>
    <w:rsid w:val="00943E08"/>
    <w:rsid w:val="00945A7D"/>
    <w:rsid w:val="0094677E"/>
    <w:rsid w:val="00950B53"/>
    <w:rsid w:val="00954B94"/>
    <w:rsid w:val="009601C4"/>
    <w:rsid w:val="00962C07"/>
    <w:rsid w:val="00967DE5"/>
    <w:rsid w:val="009702BF"/>
    <w:rsid w:val="00971D8D"/>
    <w:rsid w:val="00971E7F"/>
    <w:rsid w:val="009738BB"/>
    <w:rsid w:val="00973AD9"/>
    <w:rsid w:val="0098722A"/>
    <w:rsid w:val="00997A64"/>
    <w:rsid w:val="009A742E"/>
    <w:rsid w:val="009B3CC6"/>
    <w:rsid w:val="009C72DF"/>
    <w:rsid w:val="009D09D4"/>
    <w:rsid w:val="009D57E7"/>
    <w:rsid w:val="009D58A1"/>
    <w:rsid w:val="009E23E1"/>
    <w:rsid w:val="009E33F8"/>
    <w:rsid w:val="009E5013"/>
    <w:rsid w:val="009E657C"/>
    <w:rsid w:val="009E6C2C"/>
    <w:rsid w:val="009E7B5D"/>
    <w:rsid w:val="009F17A9"/>
    <w:rsid w:val="009F2AC4"/>
    <w:rsid w:val="009F58B4"/>
    <w:rsid w:val="00A0157A"/>
    <w:rsid w:val="00A0547C"/>
    <w:rsid w:val="00A066A0"/>
    <w:rsid w:val="00A06B5D"/>
    <w:rsid w:val="00A10169"/>
    <w:rsid w:val="00A12656"/>
    <w:rsid w:val="00A17A83"/>
    <w:rsid w:val="00A2150E"/>
    <w:rsid w:val="00A246FE"/>
    <w:rsid w:val="00A2501B"/>
    <w:rsid w:val="00A30637"/>
    <w:rsid w:val="00A44070"/>
    <w:rsid w:val="00A50116"/>
    <w:rsid w:val="00A51494"/>
    <w:rsid w:val="00A541C4"/>
    <w:rsid w:val="00A63CA4"/>
    <w:rsid w:val="00A64EC1"/>
    <w:rsid w:val="00A67BE4"/>
    <w:rsid w:val="00A725DD"/>
    <w:rsid w:val="00A72ED5"/>
    <w:rsid w:val="00A765C4"/>
    <w:rsid w:val="00A82E4D"/>
    <w:rsid w:val="00A83E67"/>
    <w:rsid w:val="00A854A0"/>
    <w:rsid w:val="00A86758"/>
    <w:rsid w:val="00A8789A"/>
    <w:rsid w:val="00A9101B"/>
    <w:rsid w:val="00A964F9"/>
    <w:rsid w:val="00AA1730"/>
    <w:rsid w:val="00AA29B1"/>
    <w:rsid w:val="00AA70D2"/>
    <w:rsid w:val="00AB42FA"/>
    <w:rsid w:val="00AB4735"/>
    <w:rsid w:val="00AB5825"/>
    <w:rsid w:val="00AB6C75"/>
    <w:rsid w:val="00AC1362"/>
    <w:rsid w:val="00AC3E62"/>
    <w:rsid w:val="00AC5406"/>
    <w:rsid w:val="00AC6862"/>
    <w:rsid w:val="00AD0872"/>
    <w:rsid w:val="00AD0D1B"/>
    <w:rsid w:val="00AD2308"/>
    <w:rsid w:val="00AD231D"/>
    <w:rsid w:val="00AE7F68"/>
    <w:rsid w:val="00AF4ECE"/>
    <w:rsid w:val="00B0590F"/>
    <w:rsid w:val="00B0717D"/>
    <w:rsid w:val="00B14D64"/>
    <w:rsid w:val="00B204A7"/>
    <w:rsid w:val="00B21FC7"/>
    <w:rsid w:val="00B22CB1"/>
    <w:rsid w:val="00B269F5"/>
    <w:rsid w:val="00B318DB"/>
    <w:rsid w:val="00B32129"/>
    <w:rsid w:val="00B324D1"/>
    <w:rsid w:val="00B33359"/>
    <w:rsid w:val="00B343FE"/>
    <w:rsid w:val="00B367D0"/>
    <w:rsid w:val="00B44298"/>
    <w:rsid w:val="00B57937"/>
    <w:rsid w:val="00B601E0"/>
    <w:rsid w:val="00B6128A"/>
    <w:rsid w:val="00B64A37"/>
    <w:rsid w:val="00B658F5"/>
    <w:rsid w:val="00B74D14"/>
    <w:rsid w:val="00B76C54"/>
    <w:rsid w:val="00B77C07"/>
    <w:rsid w:val="00B81402"/>
    <w:rsid w:val="00B817CB"/>
    <w:rsid w:val="00B821B4"/>
    <w:rsid w:val="00B83EC4"/>
    <w:rsid w:val="00B842C3"/>
    <w:rsid w:val="00B9073C"/>
    <w:rsid w:val="00B90EB3"/>
    <w:rsid w:val="00B965E8"/>
    <w:rsid w:val="00BA0B9F"/>
    <w:rsid w:val="00BA1852"/>
    <w:rsid w:val="00BA1A0A"/>
    <w:rsid w:val="00BA2B4D"/>
    <w:rsid w:val="00BA3B1C"/>
    <w:rsid w:val="00BA4428"/>
    <w:rsid w:val="00BA488D"/>
    <w:rsid w:val="00BB6780"/>
    <w:rsid w:val="00BB74B8"/>
    <w:rsid w:val="00BC056F"/>
    <w:rsid w:val="00BC0657"/>
    <w:rsid w:val="00BC0AE1"/>
    <w:rsid w:val="00BC1B55"/>
    <w:rsid w:val="00BC5E26"/>
    <w:rsid w:val="00BD6B82"/>
    <w:rsid w:val="00BE490A"/>
    <w:rsid w:val="00BE4E46"/>
    <w:rsid w:val="00BE5497"/>
    <w:rsid w:val="00BF22B2"/>
    <w:rsid w:val="00BF2E04"/>
    <w:rsid w:val="00BF63FF"/>
    <w:rsid w:val="00C0239B"/>
    <w:rsid w:val="00C05011"/>
    <w:rsid w:val="00C058D1"/>
    <w:rsid w:val="00C05E74"/>
    <w:rsid w:val="00C20AA9"/>
    <w:rsid w:val="00C21BDD"/>
    <w:rsid w:val="00C22338"/>
    <w:rsid w:val="00C22627"/>
    <w:rsid w:val="00C30E7A"/>
    <w:rsid w:val="00C33C85"/>
    <w:rsid w:val="00C41B59"/>
    <w:rsid w:val="00C443B1"/>
    <w:rsid w:val="00C463D6"/>
    <w:rsid w:val="00C50F24"/>
    <w:rsid w:val="00C5100D"/>
    <w:rsid w:val="00C51E95"/>
    <w:rsid w:val="00C528AF"/>
    <w:rsid w:val="00C52BD4"/>
    <w:rsid w:val="00C54754"/>
    <w:rsid w:val="00C5627F"/>
    <w:rsid w:val="00C577C5"/>
    <w:rsid w:val="00C57942"/>
    <w:rsid w:val="00C601D1"/>
    <w:rsid w:val="00C60F7F"/>
    <w:rsid w:val="00C61509"/>
    <w:rsid w:val="00C621D9"/>
    <w:rsid w:val="00C6259F"/>
    <w:rsid w:val="00C65941"/>
    <w:rsid w:val="00C66F07"/>
    <w:rsid w:val="00C72D40"/>
    <w:rsid w:val="00C73059"/>
    <w:rsid w:val="00C73830"/>
    <w:rsid w:val="00C73C4B"/>
    <w:rsid w:val="00C801BB"/>
    <w:rsid w:val="00C843B7"/>
    <w:rsid w:val="00C84460"/>
    <w:rsid w:val="00C87699"/>
    <w:rsid w:val="00C9030D"/>
    <w:rsid w:val="00C90749"/>
    <w:rsid w:val="00C91056"/>
    <w:rsid w:val="00CA2FA7"/>
    <w:rsid w:val="00CB33F5"/>
    <w:rsid w:val="00CB66C7"/>
    <w:rsid w:val="00CC308B"/>
    <w:rsid w:val="00CC75EC"/>
    <w:rsid w:val="00CC7DB0"/>
    <w:rsid w:val="00CD226D"/>
    <w:rsid w:val="00CD587F"/>
    <w:rsid w:val="00CE35D9"/>
    <w:rsid w:val="00CE7721"/>
    <w:rsid w:val="00CF1279"/>
    <w:rsid w:val="00CF141B"/>
    <w:rsid w:val="00CF15C5"/>
    <w:rsid w:val="00CF20B7"/>
    <w:rsid w:val="00CF3E04"/>
    <w:rsid w:val="00CF3F77"/>
    <w:rsid w:val="00CF6356"/>
    <w:rsid w:val="00CF6D01"/>
    <w:rsid w:val="00CF6DE7"/>
    <w:rsid w:val="00D01DF4"/>
    <w:rsid w:val="00D02354"/>
    <w:rsid w:val="00D0365E"/>
    <w:rsid w:val="00D03B84"/>
    <w:rsid w:val="00D04705"/>
    <w:rsid w:val="00D13E93"/>
    <w:rsid w:val="00D148CC"/>
    <w:rsid w:val="00D15231"/>
    <w:rsid w:val="00D21588"/>
    <w:rsid w:val="00D21C64"/>
    <w:rsid w:val="00D22AEC"/>
    <w:rsid w:val="00D25C4E"/>
    <w:rsid w:val="00D25DBA"/>
    <w:rsid w:val="00D31882"/>
    <w:rsid w:val="00D33CF3"/>
    <w:rsid w:val="00D37447"/>
    <w:rsid w:val="00D4270C"/>
    <w:rsid w:val="00D43838"/>
    <w:rsid w:val="00D46FF7"/>
    <w:rsid w:val="00D473B3"/>
    <w:rsid w:val="00D51EAA"/>
    <w:rsid w:val="00D54E30"/>
    <w:rsid w:val="00D7358A"/>
    <w:rsid w:val="00D73A21"/>
    <w:rsid w:val="00D75CA4"/>
    <w:rsid w:val="00D76503"/>
    <w:rsid w:val="00D8150A"/>
    <w:rsid w:val="00D83B6D"/>
    <w:rsid w:val="00D90461"/>
    <w:rsid w:val="00D91AE1"/>
    <w:rsid w:val="00D936CF"/>
    <w:rsid w:val="00D962FF"/>
    <w:rsid w:val="00DA17DB"/>
    <w:rsid w:val="00DA20B3"/>
    <w:rsid w:val="00DA2CDD"/>
    <w:rsid w:val="00DB0999"/>
    <w:rsid w:val="00DB49D0"/>
    <w:rsid w:val="00DB4F5A"/>
    <w:rsid w:val="00DB5711"/>
    <w:rsid w:val="00DB7C54"/>
    <w:rsid w:val="00DC052A"/>
    <w:rsid w:val="00DC2125"/>
    <w:rsid w:val="00DC2D22"/>
    <w:rsid w:val="00DC5912"/>
    <w:rsid w:val="00DC6B99"/>
    <w:rsid w:val="00DD38EC"/>
    <w:rsid w:val="00DF2DCF"/>
    <w:rsid w:val="00DF3276"/>
    <w:rsid w:val="00DF33A6"/>
    <w:rsid w:val="00DF5FB9"/>
    <w:rsid w:val="00E01A95"/>
    <w:rsid w:val="00E0402D"/>
    <w:rsid w:val="00E06601"/>
    <w:rsid w:val="00E06EE6"/>
    <w:rsid w:val="00E11B06"/>
    <w:rsid w:val="00E1227B"/>
    <w:rsid w:val="00E24621"/>
    <w:rsid w:val="00E2608B"/>
    <w:rsid w:val="00E266B7"/>
    <w:rsid w:val="00E2771E"/>
    <w:rsid w:val="00E30605"/>
    <w:rsid w:val="00E333FD"/>
    <w:rsid w:val="00E3405D"/>
    <w:rsid w:val="00E41FDA"/>
    <w:rsid w:val="00E4405F"/>
    <w:rsid w:val="00E461EF"/>
    <w:rsid w:val="00E47DF2"/>
    <w:rsid w:val="00E5031E"/>
    <w:rsid w:val="00E5039C"/>
    <w:rsid w:val="00E52523"/>
    <w:rsid w:val="00E5337E"/>
    <w:rsid w:val="00E54B8D"/>
    <w:rsid w:val="00E57064"/>
    <w:rsid w:val="00E57615"/>
    <w:rsid w:val="00E61097"/>
    <w:rsid w:val="00E61725"/>
    <w:rsid w:val="00E62B2B"/>
    <w:rsid w:val="00E85CCE"/>
    <w:rsid w:val="00E91D31"/>
    <w:rsid w:val="00E932A4"/>
    <w:rsid w:val="00E93A3D"/>
    <w:rsid w:val="00EA25A3"/>
    <w:rsid w:val="00EA2A38"/>
    <w:rsid w:val="00EA68AD"/>
    <w:rsid w:val="00EB1F9D"/>
    <w:rsid w:val="00EB20DE"/>
    <w:rsid w:val="00EB429F"/>
    <w:rsid w:val="00EB4D4E"/>
    <w:rsid w:val="00EB5E1E"/>
    <w:rsid w:val="00EC1AEB"/>
    <w:rsid w:val="00EC2B17"/>
    <w:rsid w:val="00EC4206"/>
    <w:rsid w:val="00ED2072"/>
    <w:rsid w:val="00ED7033"/>
    <w:rsid w:val="00EE6ACB"/>
    <w:rsid w:val="00EF1237"/>
    <w:rsid w:val="00EF19CE"/>
    <w:rsid w:val="00EF2BB5"/>
    <w:rsid w:val="00EF7EDC"/>
    <w:rsid w:val="00F03139"/>
    <w:rsid w:val="00F03AAE"/>
    <w:rsid w:val="00F057C6"/>
    <w:rsid w:val="00F06ED1"/>
    <w:rsid w:val="00F07E73"/>
    <w:rsid w:val="00F13642"/>
    <w:rsid w:val="00F16D30"/>
    <w:rsid w:val="00F16EF6"/>
    <w:rsid w:val="00F21391"/>
    <w:rsid w:val="00F22062"/>
    <w:rsid w:val="00F22B5B"/>
    <w:rsid w:val="00F23FAA"/>
    <w:rsid w:val="00F24DDC"/>
    <w:rsid w:val="00F251BE"/>
    <w:rsid w:val="00F25CBC"/>
    <w:rsid w:val="00F314F0"/>
    <w:rsid w:val="00F34531"/>
    <w:rsid w:val="00F345A1"/>
    <w:rsid w:val="00F35B39"/>
    <w:rsid w:val="00F376BD"/>
    <w:rsid w:val="00F41277"/>
    <w:rsid w:val="00F414CF"/>
    <w:rsid w:val="00F41C72"/>
    <w:rsid w:val="00F51C77"/>
    <w:rsid w:val="00F57AED"/>
    <w:rsid w:val="00F6518E"/>
    <w:rsid w:val="00F66E43"/>
    <w:rsid w:val="00F733E6"/>
    <w:rsid w:val="00F74A4C"/>
    <w:rsid w:val="00F801EF"/>
    <w:rsid w:val="00F93830"/>
    <w:rsid w:val="00F95084"/>
    <w:rsid w:val="00F95FD7"/>
    <w:rsid w:val="00FA0FE8"/>
    <w:rsid w:val="00FD3A4C"/>
    <w:rsid w:val="00FD44DA"/>
    <w:rsid w:val="00FE08F5"/>
    <w:rsid w:val="00FE1DE7"/>
    <w:rsid w:val="00FE289F"/>
    <w:rsid w:val="00FE5F4F"/>
    <w:rsid w:val="00FE7895"/>
    <w:rsid w:val="00FF67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Arial"/>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F5"/>
    <w:rPr>
      <w:rFonts w:ascii="宋体" w:eastAsia="宋体" w:hAnsi="Calibri"/>
    </w:rPr>
  </w:style>
  <w:style w:type="paragraph" w:styleId="1">
    <w:name w:val="heading 1"/>
    <w:basedOn w:val="a"/>
    <w:next w:val="a"/>
    <w:link w:val="1Char"/>
    <w:uiPriority w:val="9"/>
    <w:qFormat/>
    <w:rsid w:val="00156A16"/>
    <w:pPr>
      <w:keepNext/>
      <w:keepLines/>
      <w:spacing w:before="120" w:after="120" w:line="480" w:lineRule="exact"/>
      <w:jc w:val="center"/>
      <w:outlineLvl w:val="0"/>
    </w:pPr>
    <w:rPr>
      <w:b/>
      <w:bCs/>
      <w:kern w:val="44"/>
      <w:szCs w:val="44"/>
    </w:rPr>
  </w:style>
  <w:style w:type="paragraph" w:styleId="2">
    <w:name w:val="heading 2"/>
    <w:basedOn w:val="a"/>
    <w:next w:val="a"/>
    <w:link w:val="2Char"/>
    <w:uiPriority w:val="9"/>
    <w:unhideWhenUsed/>
    <w:qFormat/>
    <w:rsid w:val="00156A16"/>
    <w:pPr>
      <w:keepNext/>
      <w:keepLines/>
      <w:widowControl w:val="0"/>
      <w:spacing w:before="160" w:after="160"/>
      <w:ind w:firstLine="482"/>
      <w:outlineLvl w:val="1"/>
    </w:pPr>
    <w:rPr>
      <w:rFonts w:ascii="Arial" w:eastAsia="仿宋" w:hAnsi="Arial"/>
      <w:b/>
      <w:bCs/>
      <w:kern w:val="2"/>
    </w:rPr>
  </w:style>
  <w:style w:type="paragraph" w:styleId="3">
    <w:name w:val="heading 3"/>
    <w:basedOn w:val="a"/>
    <w:next w:val="a"/>
    <w:link w:val="3Char"/>
    <w:uiPriority w:val="9"/>
    <w:unhideWhenUsed/>
    <w:qFormat/>
    <w:rsid w:val="00156A16"/>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3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33F5"/>
    <w:rPr>
      <w:rFonts w:ascii="宋体" w:eastAsia="宋体" w:hAnsi="Calibri"/>
      <w:sz w:val="18"/>
      <w:szCs w:val="18"/>
    </w:rPr>
  </w:style>
  <w:style w:type="paragraph" w:styleId="a4">
    <w:name w:val="footer"/>
    <w:basedOn w:val="a"/>
    <w:link w:val="Char0"/>
    <w:uiPriority w:val="99"/>
    <w:semiHidden/>
    <w:unhideWhenUsed/>
    <w:rsid w:val="00CB33F5"/>
    <w:pPr>
      <w:tabs>
        <w:tab w:val="center" w:pos="4153"/>
        <w:tab w:val="right" w:pos="8306"/>
      </w:tabs>
      <w:snapToGrid w:val="0"/>
    </w:pPr>
    <w:rPr>
      <w:sz w:val="18"/>
      <w:szCs w:val="18"/>
    </w:rPr>
  </w:style>
  <w:style w:type="character" w:customStyle="1" w:styleId="Char0">
    <w:name w:val="页脚 Char"/>
    <w:basedOn w:val="a0"/>
    <w:link w:val="a4"/>
    <w:uiPriority w:val="99"/>
    <w:semiHidden/>
    <w:rsid w:val="00CB33F5"/>
    <w:rPr>
      <w:rFonts w:ascii="宋体" w:eastAsia="宋体" w:hAnsi="Calibri"/>
      <w:sz w:val="18"/>
      <w:szCs w:val="18"/>
    </w:rPr>
  </w:style>
  <w:style w:type="character" w:customStyle="1" w:styleId="2Char">
    <w:name w:val="标题 2 Char"/>
    <w:basedOn w:val="a0"/>
    <w:link w:val="2"/>
    <w:uiPriority w:val="9"/>
    <w:rsid w:val="00156A16"/>
    <w:rPr>
      <w:rFonts w:ascii="Arial" w:eastAsia="仿宋" w:hAnsi="Arial"/>
      <w:b/>
      <w:bCs/>
      <w:kern w:val="2"/>
    </w:rPr>
  </w:style>
  <w:style w:type="character" w:styleId="a5">
    <w:name w:val="Hyperlink"/>
    <w:basedOn w:val="a0"/>
    <w:uiPriority w:val="99"/>
    <w:unhideWhenUsed/>
    <w:rsid w:val="00185C93"/>
    <w:rPr>
      <w:color w:val="0000FF"/>
      <w:u w:val="single"/>
    </w:rPr>
  </w:style>
  <w:style w:type="table" w:styleId="a6">
    <w:name w:val="Table Grid"/>
    <w:basedOn w:val="a1"/>
    <w:uiPriority w:val="59"/>
    <w:rsid w:val="00A06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03D9A"/>
    <w:pPr>
      <w:ind w:firstLineChars="200" w:firstLine="420"/>
    </w:pPr>
  </w:style>
  <w:style w:type="character" w:customStyle="1" w:styleId="1Char">
    <w:name w:val="标题 1 Char"/>
    <w:basedOn w:val="a0"/>
    <w:link w:val="1"/>
    <w:uiPriority w:val="9"/>
    <w:rsid w:val="00156A16"/>
    <w:rPr>
      <w:rFonts w:ascii="宋体" w:eastAsia="宋体" w:hAnsi="Calibri"/>
      <w:b/>
      <w:bCs/>
      <w:kern w:val="44"/>
      <w:szCs w:val="44"/>
    </w:rPr>
  </w:style>
  <w:style w:type="paragraph" w:styleId="TOC">
    <w:name w:val="TOC Heading"/>
    <w:basedOn w:val="1"/>
    <w:next w:val="a"/>
    <w:uiPriority w:val="39"/>
    <w:unhideWhenUsed/>
    <w:qFormat/>
    <w:rsid w:val="000A30F6"/>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8">
    <w:name w:val="Balloon Text"/>
    <w:basedOn w:val="a"/>
    <w:link w:val="Char1"/>
    <w:uiPriority w:val="99"/>
    <w:semiHidden/>
    <w:unhideWhenUsed/>
    <w:rsid w:val="000A30F6"/>
    <w:rPr>
      <w:sz w:val="18"/>
      <w:szCs w:val="18"/>
    </w:rPr>
  </w:style>
  <w:style w:type="character" w:customStyle="1" w:styleId="Char1">
    <w:name w:val="批注框文本 Char"/>
    <w:basedOn w:val="a0"/>
    <w:link w:val="a8"/>
    <w:uiPriority w:val="99"/>
    <w:semiHidden/>
    <w:rsid w:val="000A30F6"/>
    <w:rPr>
      <w:rFonts w:ascii="宋体" w:eastAsia="宋体" w:hAnsi="Calibri"/>
      <w:sz w:val="18"/>
      <w:szCs w:val="18"/>
    </w:rPr>
  </w:style>
  <w:style w:type="paragraph" w:styleId="a9">
    <w:name w:val="table of authorities"/>
    <w:basedOn w:val="a"/>
    <w:next w:val="a"/>
    <w:uiPriority w:val="99"/>
    <w:semiHidden/>
    <w:unhideWhenUsed/>
    <w:rsid w:val="000A30F6"/>
    <w:pPr>
      <w:ind w:leftChars="200" w:left="420"/>
    </w:pPr>
  </w:style>
  <w:style w:type="character" w:customStyle="1" w:styleId="3Char">
    <w:name w:val="标题 3 Char"/>
    <w:basedOn w:val="a0"/>
    <w:link w:val="3"/>
    <w:uiPriority w:val="9"/>
    <w:rsid w:val="00156A16"/>
    <w:rPr>
      <w:rFonts w:ascii="宋体" w:eastAsia="宋体" w:hAnsi="Calibri"/>
      <w:b/>
      <w:bCs/>
    </w:rPr>
  </w:style>
  <w:style w:type="paragraph" w:styleId="10">
    <w:name w:val="toc 1"/>
    <w:basedOn w:val="a"/>
    <w:next w:val="a"/>
    <w:autoRedefine/>
    <w:uiPriority w:val="39"/>
    <w:unhideWhenUsed/>
    <w:rsid w:val="00156A16"/>
    <w:pPr>
      <w:tabs>
        <w:tab w:val="right" w:leader="dot" w:pos="8296"/>
      </w:tabs>
    </w:pPr>
    <w:rPr>
      <w:rFonts w:ascii="仿宋" w:eastAsia="仿宋" w:hAnsi="仿宋"/>
      <w:noProof/>
    </w:rPr>
  </w:style>
  <w:style w:type="paragraph" w:styleId="30">
    <w:name w:val="toc 3"/>
    <w:basedOn w:val="a"/>
    <w:next w:val="a"/>
    <w:autoRedefine/>
    <w:uiPriority w:val="39"/>
    <w:unhideWhenUsed/>
    <w:rsid w:val="00156A16"/>
    <w:pPr>
      <w:tabs>
        <w:tab w:val="right" w:leader="dot" w:pos="8296"/>
      </w:tabs>
      <w:spacing w:line="40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140344">
      <w:bodyDiv w:val="1"/>
      <w:marLeft w:val="0"/>
      <w:marRight w:val="0"/>
      <w:marTop w:val="0"/>
      <w:marBottom w:val="0"/>
      <w:divBdr>
        <w:top w:val="none" w:sz="0" w:space="0" w:color="auto"/>
        <w:left w:val="none" w:sz="0" w:space="0" w:color="auto"/>
        <w:bottom w:val="none" w:sz="0" w:space="0" w:color="auto"/>
        <w:right w:val="none" w:sz="0" w:space="0" w:color="auto"/>
      </w:divBdr>
      <w:divsChild>
        <w:div w:id="432360664">
          <w:marLeft w:val="0"/>
          <w:marRight w:val="0"/>
          <w:marTop w:val="0"/>
          <w:marBottom w:val="0"/>
          <w:divBdr>
            <w:top w:val="none" w:sz="0" w:space="0" w:color="auto"/>
            <w:left w:val="none" w:sz="0" w:space="0" w:color="auto"/>
            <w:bottom w:val="none" w:sz="0" w:space="0" w:color="auto"/>
            <w:right w:val="none" w:sz="0" w:space="0" w:color="auto"/>
          </w:divBdr>
        </w:div>
      </w:divsChild>
    </w:div>
    <w:div w:id="405884392">
      <w:bodyDiv w:val="1"/>
      <w:marLeft w:val="0"/>
      <w:marRight w:val="0"/>
      <w:marTop w:val="0"/>
      <w:marBottom w:val="0"/>
      <w:divBdr>
        <w:top w:val="none" w:sz="0" w:space="0" w:color="auto"/>
        <w:left w:val="none" w:sz="0" w:space="0" w:color="auto"/>
        <w:bottom w:val="none" w:sz="0" w:space="0" w:color="auto"/>
        <w:right w:val="none" w:sz="0" w:space="0" w:color="auto"/>
      </w:divBdr>
      <w:divsChild>
        <w:div w:id="729572276">
          <w:marLeft w:val="0"/>
          <w:marRight w:val="0"/>
          <w:marTop w:val="0"/>
          <w:marBottom w:val="0"/>
          <w:divBdr>
            <w:top w:val="none" w:sz="0" w:space="0" w:color="auto"/>
            <w:left w:val="none" w:sz="0" w:space="0" w:color="auto"/>
            <w:bottom w:val="none" w:sz="0" w:space="0" w:color="auto"/>
            <w:right w:val="none" w:sz="0" w:space="0" w:color="auto"/>
          </w:divBdr>
        </w:div>
      </w:divsChild>
    </w:div>
    <w:div w:id="614943980">
      <w:bodyDiv w:val="1"/>
      <w:marLeft w:val="0"/>
      <w:marRight w:val="0"/>
      <w:marTop w:val="0"/>
      <w:marBottom w:val="0"/>
      <w:divBdr>
        <w:top w:val="none" w:sz="0" w:space="0" w:color="auto"/>
        <w:left w:val="none" w:sz="0" w:space="0" w:color="auto"/>
        <w:bottom w:val="none" w:sz="0" w:space="0" w:color="auto"/>
        <w:right w:val="none" w:sz="0" w:space="0" w:color="auto"/>
      </w:divBdr>
    </w:div>
    <w:div w:id="675108798">
      <w:bodyDiv w:val="1"/>
      <w:marLeft w:val="0"/>
      <w:marRight w:val="0"/>
      <w:marTop w:val="0"/>
      <w:marBottom w:val="0"/>
      <w:divBdr>
        <w:top w:val="none" w:sz="0" w:space="0" w:color="auto"/>
        <w:left w:val="none" w:sz="0" w:space="0" w:color="auto"/>
        <w:bottom w:val="none" w:sz="0" w:space="0" w:color="auto"/>
        <w:right w:val="none" w:sz="0" w:space="0" w:color="auto"/>
      </w:divBdr>
    </w:div>
    <w:div w:id="1134564780">
      <w:bodyDiv w:val="1"/>
      <w:marLeft w:val="0"/>
      <w:marRight w:val="0"/>
      <w:marTop w:val="0"/>
      <w:marBottom w:val="0"/>
      <w:divBdr>
        <w:top w:val="none" w:sz="0" w:space="0" w:color="auto"/>
        <w:left w:val="none" w:sz="0" w:space="0" w:color="auto"/>
        <w:bottom w:val="none" w:sz="0" w:space="0" w:color="auto"/>
        <w:right w:val="none" w:sz="0" w:space="0" w:color="auto"/>
      </w:divBdr>
    </w:div>
    <w:div w:id="1218979566">
      <w:bodyDiv w:val="1"/>
      <w:marLeft w:val="0"/>
      <w:marRight w:val="0"/>
      <w:marTop w:val="0"/>
      <w:marBottom w:val="0"/>
      <w:divBdr>
        <w:top w:val="none" w:sz="0" w:space="0" w:color="auto"/>
        <w:left w:val="none" w:sz="0" w:space="0" w:color="auto"/>
        <w:bottom w:val="none" w:sz="0" w:space="0" w:color="auto"/>
        <w:right w:val="none" w:sz="0" w:space="0" w:color="auto"/>
      </w:divBdr>
      <w:divsChild>
        <w:div w:id="665792584">
          <w:marLeft w:val="0"/>
          <w:marRight w:val="0"/>
          <w:marTop w:val="0"/>
          <w:marBottom w:val="0"/>
          <w:divBdr>
            <w:top w:val="none" w:sz="0" w:space="0" w:color="auto"/>
            <w:left w:val="none" w:sz="0" w:space="0" w:color="auto"/>
            <w:bottom w:val="none" w:sz="0" w:space="0" w:color="auto"/>
            <w:right w:val="none" w:sz="0" w:space="0" w:color="auto"/>
          </w:divBdr>
        </w:div>
      </w:divsChild>
    </w:div>
    <w:div w:id="1382900241">
      <w:bodyDiv w:val="1"/>
      <w:marLeft w:val="0"/>
      <w:marRight w:val="0"/>
      <w:marTop w:val="0"/>
      <w:marBottom w:val="0"/>
      <w:divBdr>
        <w:top w:val="none" w:sz="0" w:space="0" w:color="auto"/>
        <w:left w:val="none" w:sz="0" w:space="0" w:color="auto"/>
        <w:bottom w:val="none" w:sz="0" w:space="0" w:color="auto"/>
        <w:right w:val="none" w:sz="0" w:space="0" w:color="auto"/>
      </w:divBdr>
    </w:div>
    <w:div w:id="1518885725">
      <w:bodyDiv w:val="1"/>
      <w:marLeft w:val="0"/>
      <w:marRight w:val="0"/>
      <w:marTop w:val="0"/>
      <w:marBottom w:val="0"/>
      <w:divBdr>
        <w:top w:val="none" w:sz="0" w:space="0" w:color="auto"/>
        <w:left w:val="none" w:sz="0" w:space="0" w:color="auto"/>
        <w:bottom w:val="none" w:sz="0" w:space="0" w:color="auto"/>
        <w:right w:val="none" w:sz="0" w:space="0" w:color="auto"/>
      </w:divBdr>
      <w:divsChild>
        <w:div w:id="465851413">
          <w:marLeft w:val="0"/>
          <w:marRight w:val="0"/>
          <w:marTop w:val="0"/>
          <w:marBottom w:val="0"/>
          <w:divBdr>
            <w:top w:val="none" w:sz="0" w:space="0" w:color="auto"/>
            <w:left w:val="none" w:sz="0" w:space="0" w:color="auto"/>
            <w:bottom w:val="none" w:sz="0" w:space="0" w:color="auto"/>
            <w:right w:val="none" w:sz="0" w:space="0" w:color="auto"/>
          </w:divBdr>
        </w:div>
      </w:divsChild>
    </w:div>
    <w:div w:id="1747341328">
      <w:bodyDiv w:val="1"/>
      <w:marLeft w:val="0"/>
      <w:marRight w:val="0"/>
      <w:marTop w:val="0"/>
      <w:marBottom w:val="0"/>
      <w:divBdr>
        <w:top w:val="none" w:sz="0" w:space="0" w:color="auto"/>
        <w:left w:val="none" w:sz="0" w:space="0" w:color="auto"/>
        <w:bottom w:val="none" w:sz="0" w:space="0" w:color="auto"/>
        <w:right w:val="none" w:sz="0" w:space="0" w:color="auto"/>
      </w:divBdr>
      <w:divsChild>
        <w:div w:id="19176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file:///E:\&#25968;&#25454;&#24179;&#21488;\12887_2017_V2.17a001.xl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E:\&#25968;&#25454;&#24179;&#21488;\12887_2017_V2.17a001.xls" TargetMode="External"/><Relationship Id="rId2" Type="http://schemas.openxmlformats.org/officeDocument/2006/relationships/numbering" Target="numbering.xml"/><Relationship Id="rId16" Type="http://schemas.openxmlformats.org/officeDocument/2006/relationships/hyperlink" Target="file:///E:\&#25968;&#25454;&#24179;&#21488;\12887_2017_V2.17a001.xl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E:\&#25968;&#25454;&#24179;&#21488;\12887_2017_V2.17a001.xl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83E1A3-4545-4396-8FD0-FD8FE057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1712</Words>
  <Characters>9762</Characters>
  <Application>Microsoft Office Word</Application>
  <DocSecurity>0</DocSecurity>
  <Lines>81</Lines>
  <Paragraphs>22</Paragraphs>
  <ScaleCrop>false</ScaleCrop>
  <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2018-11-21T01:31:00Z</dcterms:created>
  <dcterms:modified xsi:type="dcterms:W3CDTF">2018-11-21T01:31:00Z</dcterms:modified>
</cp:coreProperties>
</file>