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河北旅游职业学院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2020届毕业生春季网络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视频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</w:rPr>
        <w:t>双选会</w:t>
      </w:r>
      <w:r>
        <w:rPr>
          <w:rFonts w:hint="eastAsia" w:ascii="仿宋" w:hAnsi="仿宋" w:eastAsia="仿宋" w:cs="宋体"/>
          <w:b/>
          <w:bCs/>
          <w:color w:val="FF0000"/>
          <w:kern w:val="0"/>
          <w:sz w:val="28"/>
          <w:szCs w:val="28"/>
          <w:lang w:val="en-US" w:eastAsia="zh-CN"/>
        </w:rPr>
        <w:t>毕业生参会指南</w:t>
      </w:r>
    </w:p>
    <w:p>
      <w:pPr>
        <w:widowControl/>
        <w:spacing w:line="360" w:lineRule="auto"/>
        <w:jc w:val="left"/>
        <w:rPr>
          <w:rFonts w:ascii="仿宋" w:hAnsi="仿宋" w:eastAsia="仿宋" w:cs="宋体"/>
          <w:color w:val="auto"/>
          <w:kern w:val="0"/>
          <w:sz w:val="24"/>
        </w:rPr>
      </w:pPr>
      <w:r>
        <w:rPr>
          <w:rFonts w:hint="eastAsia" w:ascii="仿宋" w:hAnsi="仿宋" w:eastAsia="仿宋" w:cs="宋体"/>
          <w:b/>
          <w:bCs/>
          <w:color w:val="auto"/>
          <w:kern w:val="0"/>
          <w:sz w:val="24"/>
          <w:lang w:val="en-US" w:eastAsia="zh-CN"/>
        </w:rPr>
        <w:t>同学们</w:t>
      </w:r>
      <w:r>
        <w:rPr>
          <w:rFonts w:hint="eastAsia" w:ascii="仿宋" w:hAnsi="仿宋" w:eastAsia="仿宋" w:cs="宋体"/>
          <w:color w:val="auto"/>
          <w:kern w:val="0"/>
          <w:sz w:val="24"/>
        </w:rPr>
        <w:t>：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auto"/>
          <w:kern w:val="0"/>
          <w:sz w:val="24"/>
        </w:rPr>
      </w:pP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目前，根据我省教育厅《</w:t>
      </w:r>
      <w:r>
        <w:rPr>
          <w:rFonts w:hint="default" w:ascii="仿宋" w:hAnsi="仿宋" w:eastAsia="仿宋" w:cs="宋体"/>
          <w:color w:val="auto"/>
          <w:kern w:val="0"/>
          <w:sz w:val="24"/>
          <w:lang w:val="en-US" w:eastAsia="zh-CN"/>
        </w:rPr>
        <w:t>关于举办 2020 年河北省高校毕业生春季空中招聘月活动的通知</w:t>
      </w: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》要求，</w:t>
      </w:r>
      <w:r>
        <w:rPr>
          <w:rFonts w:hint="default" w:ascii="仿宋" w:hAnsi="仿宋" w:eastAsia="仿宋" w:cs="宋体"/>
          <w:color w:val="auto"/>
          <w:kern w:val="0"/>
          <w:sz w:val="24"/>
          <w:lang w:val="en-US" w:eastAsia="zh-CN"/>
        </w:rPr>
        <w:t>多措并举，持续发力，搭建高校毕业生就业供需对接平台</w:t>
      </w: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，最大限度的降低疫情对我校毕业生就业工作的影响，我校拟于近期</w:t>
      </w:r>
      <w:r>
        <w:rPr>
          <w:rFonts w:hint="eastAsia" w:ascii="仿宋" w:hAnsi="仿宋" w:eastAsia="仿宋" w:cs="宋体"/>
          <w:color w:val="auto"/>
          <w:kern w:val="0"/>
          <w:sz w:val="24"/>
        </w:rPr>
        <w:t>开启网络</w:t>
      </w: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视频</w:t>
      </w:r>
      <w:r>
        <w:rPr>
          <w:rFonts w:hint="eastAsia" w:ascii="仿宋" w:hAnsi="仿宋" w:eastAsia="仿宋" w:cs="宋体"/>
          <w:color w:val="auto"/>
          <w:kern w:val="0"/>
          <w:sz w:val="24"/>
        </w:rPr>
        <w:t>双选会，</w:t>
      </w: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希望同学们踊跃</w:t>
      </w:r>
      <w:r>
        <w:rPr>
          <w:rFonts w:hint="eastAsia" w:ascii="仿宋" w:hAnsi="仿宋" w:eastAsia="仿宋" w:cs="宋体"/>
          <w:color w:val="auto"/>
          <w:kern w:val="0"/>
          <w:sz w:val="24"/>
        </w:rPr>
        <w:t>参加，具体报名事宜如下：</w:t>
      </w:r>
    </w:p>
    <w:p>
      <w:pPr>
        <w:widowControl/>
        <w:spacing w:line="360" w:lineRule="auto"/>
        <w:ind w:firstLine="482" w:firstLineChars="200"/>
        <w:jc w:val="left"/>
        <w:rPr>
          <w:rFonts w:hint="default" w:ascii="仿宋" w:hAnsi="仿宋" w:eastAsia="仿宋" w:cs="宋体"/>
          <w:b/>
          <w:bCs/>
          <w:color w:val="auto"/>
          <w:kern w:val="0"/>
          <w:sz w:val="24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auto"/>
          <w:kern w:val="0"/>
          <w:sz w:val="24"/>
          <w:lang w:val="en-US" w:eastAsia="zh-CN"/>
        </w:rPr>
        <w:t>一、活动时间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开始时间：2020/04/01 08:00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</w:pPr>
      <w:r>
        <w:rPr>
          <w:rFonts w:hint="eastAsia" w:ascii="仿宋" w:hAnsi="仿宋" w:eastAsia="仿宋" w:cs="宋体"/>
          <w:color w:val="auto"/>
          <w:kern w:val="0"/>
          <w:sz w:val="24"/>
          <w:lang w:val="en-US" w:eastAsia="zh-CN"/>
        </w:rPr>
        <w:t>结束时间：2020/04/30 18:00</w:t>
      </w:r>
      <w:bookmarkStart w:id="0" w:name="_GoBack"/>
      <w:bookmarkEnd w:id="0"/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空中招聘学生操作手册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PC端空中招聘模块合作版操作介绍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一、登录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 xml:space="preserve">点击 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http:/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hbkz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.jiuyeb.cn/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登录，</w:t>
      </w:r>
      <w:r>
        <w:rPr>
          <w:rFonts w:hint="eastAsia" w:ascii="宋体" w:hAnsi="宋体" w:eastAsia="宋体" w:cs="宋体"/>
          <w:sz w:val="24"/>
          <w:szCs w:val="24"/>
        </w:rPr>
        <w:t>进入后点击【学生登录】</w:t>
      </w:r>
      <w:r>
        <w:rPr>
          <w:rFonts w:hint="eastAsia" w:ascii="仿宋" w:hAnsi="仿宋" w:eastAsia="仿宋" w:cs="宋体"/>
          <w:color w:val="auto"/>
          <w:kern w:val="0"/>
          <w:sz w:val="24"/>
        </w:rPr>
        <w:t>→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/>
        </w:rPr>
        <w:t>点击立即注册，完成后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739140"/>
            <wp:effectExtent l="0" t="0" r="5715" b="38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b="93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选择学校名称，立即登录，进入会场。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426970"/>
            <wp:effectExtent l="0" t="0" r="13970" b="1143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b="62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完善简历，在线投递电子简历，等待空中面试通知（注：简历完善达60%以上方可投递）。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456815"/>
            <wp:effectExtent l="0" t="0" r="6350" b="6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二、空中双选会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空中双选会列表中，点击某场空中双选会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53690" cy="3258185"/>
            <wp:effectExtent l="0" t="0" r="3810" b="18415"/>
            <wp:docPr id="20" name="图片 20" descr="f4cad8800a4099bb68932943d9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4cad8800a4099bb68932943d93408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查看参会单位和职位，在线和HR交流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在线投递电子简历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等待空中面试通知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三、空中宣讲会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空中宣讲会列表中，点击某场空中宣讲会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576320" cy="2348865"/>
            <wp:effectExtent l="0" t="0" r="508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查看宣讲会详情，查看直播，查看招聘职位，在线投递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564255" cy="2227580"/>
            <wp:effectExtent l="0" t="0" r="17145" b="1270"/>
            <wp:docPr id="2" name="图片 2" descr="mmexport158142696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8142696137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关注就业宝微信公众号，手机观看更方便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四、空中面试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点击登录【个人中心】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点击【面试邀约】，查看面试列表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525520" cy="2552700"/>
            <wp:effectExtent l="0" t="0" r="17780" b="0"/>
            <wp:docPr id="15" name="图片 15" descr="mmexport158143283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8143283672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left="240" w:hanging="240" w:hangingChars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找到本场空中面试，点击【开始面试】，在约定时间微信扫码进入面试房间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012565" cy="2014855"/>
            <wp:effectExtent l="0" t="0" r="698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997325" cy="20097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微信版操作说明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一、关注微信公众号-就业宝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微信关注公众号【就业宝】-选择校园招聘</w:t>
      </w:r>
    </w:p>
    <w:p>
      <w:pPr>
        <w:ind w:left="480" w:hanging="480" w:hanging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点击右下角登录，使用手机号或微信一键登录，【个人中心】点击右上角切换</w:t>
      </w:r>
    </w:p>
    <w:p>
      <w:pPr>
        <w:ind w:left="479" w:leftChars="114" w:hanging="240" w:hanging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院校身份，选择院校，输入学号、姓名与密码，登录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71320" cy="2936875"/>
            <wp:effectExtent l="19050" t="19050" r="2413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49" cy="301492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33550" cy="2971165"/>
            <wp:effectExtent l="19050" t="19050" r="1905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64" cy="304725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69110" cy="3043555"/>
            <wp:effectExtent l="19050" t="19050" r="21590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24" cy="31108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44980" cy="3043555"/>
            <wp:effectExtent l="19050" t="19050" r="2667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69" cy="30816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二、空中双选会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点击首页【双选会】模块，进入双选会列表页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双选会标题前有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2400" cy="171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标签的，为空中双选会，点击进入查看空中双选会详情，投</w:t>
      </w:r>
    </w:p>
    <w:p>
      <w:p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递电子简历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39265" cy="3549650"/>
            <wp:effectExtent l="0" t="0" r="635" b="6350"/>
            <wp:docPr id="3" name="图片 3" descr="436087ad95feba642a3ac70dea1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6087ad95feba642a3ac70dea1196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简历投递后，请留意用人单位发起面试邀请【消息】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87830" cy="2964815"/>
            <wp:effectExtent l="19050" t="19050" r="762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84" cy="300826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三、空中宣讲会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点击首页【宣讲会】模块，进入宣讲会列表页</w:t>
      </w:r>
    </w:p>
    <w:p>
      <w:pPr>
        <w:ind w:left="240" w:hanging="240" w:hanging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如下图有宣讲会日历、举办时间及地点等信息，点击要观看的空中宣讲，有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2400" cy="171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标签的为空中宣讲会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52320" cy="3209290"/>
            <wp:effectExtent l="0" t="0" r="5080" b="38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进入空宣详情页面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【聊天】中可与HR进行互动；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【职位】中可查看职位在线投递简历；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【PPT】中可查看用人单位提前上传的PPT;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27580" cy="3969385"/>
            <wp:effectExtent l="0" t="0" r="7620" b="5715"/>
            <wp:docPr id="21" name="图片 21" descr="mmexport158143445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814344537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简历投递后，请留意用人单位面试邀请【消息】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四、空中面试</w:t>
      </w:r>
    </w:p>
    <w:p>
      <w:pPr>
        <w:ind w:left="240" w:hanging="240" w:hangingChars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【个人中心】点击【面试邀请】，查看邀请列表。在约定时间等待用人单位进场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开始面试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17145</wp:posOffset>
            </wp:positionV>
            <wp:extent cx="1268095" cy="2536190"/>
            <wp:effectExtent l="0" t="0" r="1905" b="3810"/>
            <wp:wrapSquare wrapText="bothSides"/>
            <wp:docPr id="9" name="图片 9" descr="c5de2d32d5d49a54d581260984f6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e2d32d5d49a54d581260984f609b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29210</wp:posOffset>
            </wp:positionV>
            <wp:extent cx="1440815" cy="2520315"/>
            <wp:effectExtent l="0" t="0" r="6985" b="1333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31750</wp:posOffset>
            </wp:positionV>
            <wp:extent cx="1217295" cy="2520315"/>
            <wp:effectExtent l="0" t="0" r="1905" b="1333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72C"/>
    <w:rsid w:val="00197EA2"/>
    <w:rsid w:val="003C372C"/>
    <w:rsid w:val="004204A1"/>
    <w:rsid w:val="004B3151"/>
    <w:rsid w:val="0059394D"/>
    <w:rsid w:val="00773F9E"/>
    <w:rsid w:val="00853D31"/>
    <w:rsid w:val="00A7217A"/>
    <w:rsid w:val="00B57F72"/>
    <w:rsid w:val="00BD5C41"/>
    <w:rsid w:val="00BF2BFD"/>
    <w:rsid w:val="00C26FB8"/>
    <w:rsid w:val="00D77146"/>
    <w:rsid w:val="00DF7210"/>
    <w:rsid w:val="00DF7592"/>
    <w:rsid w:val="00E80B97"/>
    <w:rsid w:val="00EE2C00"/>
    <w:rsid w:val="00FA0DEF"/>
    <w:rsid w:val="0257539E"/>
    <w:rsid w:val="03D44426"/>
    <w:rsid w:val="071706BB"/>
    <w:rsid w:val="08231794"/>
    <w:rsid w:val="157546CF"/>
    <w:rsid w:val="1A7569CF"/>
    <w:rsid w:val="1D000795"/>
    <w:rsid w:val="1E84378A"/>
    <w:rsid w:val="1FEF7224"/>
    <w:rsid w:val="22F23AC8"/>
    <w:rsid w:val="24490420"/>
    <w:rsid w:val="247477C0"/>
    <w:rsid w:val="25117BC1"/>
    <w:rsid w:val="3032134B"/>
    <w:rsid w:val="3235388D"/>
    <w:rsid w:val="37E60F05"/>
    <w:rsid w:val="398E71BE"/>
    <w:rsid w:val="3AEB4D91"/>
    <w:rsid w:val="3D8169D2"/>
    <w:rsid w:val="3F3174E6"/>
    <w:rsid w:val="43172F97"/>
    <w:rsid w:val="48392D12"/>
    <w:rsid w:val="48CC661F"/>
    <w:rsid w:val="4A1A6951"/>
    <w:rsid w:val="4C0D06EA"/>
    <w:rsid w:val="4E143DD6"/>
    <w:rsid w:val="5137550F"/>
    <w:rsid w:val="524C355E"/>
    <w:rsid w:val="590536CB"/>
    <w:rsid w:val="5CE66299"/>
    <w:rsid w:val="61AB4277"/>
    <w:rsid w:val="61DD5B9E"/>
    <w:rsid w:val="6A6C4000"/>
    <w:rsid w:val="6B1D0812"/>
    <w:rsid w:val="6BBD4467"/>
    <w:rsid w:val="6C2F7CE8"/>
    <w:rsid w:val="710662CE"/>
    <w:rsid w:val="7759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after="100"/>
      <w:jc w:val="left"/>
    </w:pPr>
    <w:rPr>
      <w:rFonts w:cs="Times New Roman"/>
      <w:kern w:val="0"/>
      <w:sz w:val="24"/>
    </w:rPr>
  </w:style>
  <w:style w:type="character" w:styleId="8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117</Words>
  <Characters>672</Characters>
  <Lines>5</Lines>
  <Paragraphs>1</Paragraphs>
  <TotalTime>0</TotalTime>
  <ScaleCrop>false</ScaleCrop>
  <LinksUpToDate>false</LinksUpToDate>
  <CharactersWithSpaces>788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2020-02-11T08:23:00Z</dcterms:created>
  <dc:creator>tom</dc:creator>
  <cp:lastModifiedBy>Administrator</cp:lastModifiedBy>
  <dcterms:modified xsi:type="dcterms:W3CDTF">2020-04-02T02:30:46Z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